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2E27" w14:textId="2A5CC3AE" w:rsidR="00763089" w:rsidRPr="00B51E9B" w:rsidRDefault="00763089">
      <w:pPr>
        <w:rPr>
          <w:rFonts w:ascii="Helvetica" w:hAnsi="Helvetica" w:cs="Arial"/>
        </w:rPr>
      </w:pPr>
      <w:r w:rsidRPr="00B51E9B">
        <w:rPr>
          <w:rFonts w:ascii="Helvetica" w:hAnsi="Helvetica" w:cs="Arial"/>
          <w:b/>
        </w:rPr>
        <w:t>Purpose:</w:t>
      </w:r>
      <w:r w:rsidR="004C473B" w:rsidRPr="00B51E9B">
        <w:rPr>
          <w:rFonts w:ascii="Helvetica" w:hAnsi="Helvetica" w:cs="Arial"/>
        </w:rPr>
        <w:t xml:space="preserve"> </w:t>
      </w:r>
      <w:r w:rsidR="005E1BC9" w:rsidRPr="00B51E9B">
        <w:rPr>
          <w:rFonts w:ascii="Helvetica" w:hAnsi="Helvetica" w:cs="Arial"/>
        </w:rPr>
        <w:t>Gain clarity of what is on the mind of a buyer and what they are really looking for when they are engaging with someone who sells them a product or service.</w:t>
      </w:r>
    </w:p>
    <w:p w14:paraId="5FEF8691" w14:textId="77777777" w:rsidR="00763089" w:rsidRPr="00B51E9B" w:rsidRDefault="00763089">
      <w:pPr>
        <w:rPr>
          <w:rFonts w:ascii="Helvetica" w:hAnsi="Helvetica" w:cs="Arial"/>
        </w:rPr>
      </w:pPr>
    </w:p>
    <w:p w14:paraId="030A484A" w14:textId="3608A2D8" w:rsidR="00763089" w:rsidRPr="00B51E9B" w:rsidRDefault="00763089">
      <w:pPr>
        <w:rPr>
          <w:rFonts w:ascii="Helvetica" w:hAnsi="Helvetica" w:cs="Arial"/>
        </w:rPr>
      </w:pPr>
      <w:r w:rsidRPr="00B51E9B">
        <w:rPr>
          <w:rFonts w:ascii="Helvetica" w:hAnsi="Helvetica" w:cs="Arial"/>
          <w:b/>
        </w:rPr>
        <w:t>Facilitator: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Begin the session by stating the name and purpose of the session.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Then, break them up into small groups of 3-4 people.</w:t>
      </w:r>
    </w:p>
    <w:p w14:paraId="3C83E9AB" w14:textId="77777777" w:rsidR="00763089" w:rsidRPr="00B51E9B" w:rsidRDefault="00763089">
      <w:pPr>
        <w:rPr>
          <w:rFonts w:ascii="Helvetica" w:hAnsi="Helvetica" w:cs="Arial"/>
        </w:rPr>
      </w:pPr>
    </w:p>
    <w:p w14:paraId="2BA81419" w14:textId="578B3CA9" w:rsidR="00D00495" w:rsidRPr="00B51E9B" w:rsidRDefault="005E1BC9" w:rsidP="00D00495">
      <w:p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Divide the attached list by the number of groups you have set up.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 xml:space="preserve">Tell each group the items assigned to them for the session. </w:t>
      </w:r>
    </w:p>
    <w:p w14:paraId="669FDF01" w14:textId="77777777" w:rsidR="005E1BC9" w:rsidRPr="00B51E9B" w:rsidRDefault="005E1BC9" w:rsidP="00D00495">
      <w:pPr>
        <w:rPr>
          <w:rFonts w:ascii="Helvetica" w:hAnsi="Helvetica" w:cs="Arial"/>
        </w:rPr>
      </w:pPr>
    </w:p>
    <w:p w14:paraId="5D4681E6" w14:textId="6E52A79E" w:rsidR="005E1BC9" w:rsidRPr="00B51E9B" w:rsidRDefault="00905BB2" w:rsidP="00D00495">
      <w:p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 xml:space="preserve">Ask them to read through the “suggested ways that owners think and make decisions” and </w:t>
      </w:r>
      <w:r w:rsidR="00EA2A8A" w:rsidRPr="00B51E9B">
        <w:rPr>
          <w:rFonts w:ascii="Helvetica" w:hAnsi="Helvetica" w:cs="Arial"/>
        </w:rPr>
        <w:t>have them determine three things:</w:t>
      </w:r>
    </w:p>
    <w:p w14:paraId="14778478" w14:textId="2C6056D4" w:rsidR="00EA2A8A" w:rsidRPr="00B51E9B" w:rsidRDefault="00EA2A8A" w:rsidP="00EA2A8A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Do we believe this is how a buyer thinks?</w:t>
      </w:r>
    </w:p>
    <w:p w14:paraId="73F54A49" w14:textId="24E3AB87" w:rsidR="00EA2A8A" w:rsidRPr="00B51E9B" w:rsidRDefault="00EA2A8A" w:rsidP="00EA2A8A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Give examples of your experience with this issue in insura</w:t>
      </w:r>
      <w:r w:rsidR="00B51E9B" w:rsidRPr="00B51E9B">
        <w:rPr>
          <w:rFonts w:ascii="Helvetica" w:hAnsi="Helvetica" w:cs="Arial"/>
        </w:rPr>
        <w:t>nce or other areas of your life</w:t>
      </w:r>
    </w:p>
    <w:p w14:paraId="3E7F1549" w14:textId="3B126E11" w:rsidR="00EA2A8A" w:rsidRPr="00B51E9B" w:rsidRDefault="00EA2A8A" w:rsidP="00EA2A8A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How can I influence this issue?</w:t>
      </w:r>
    </w:p>
    <w:p w14:paraId="6A17DECB" w14:textId="77777777" w:rsidR="00D00495" w:rsidRPr="00B51E9B" w:rsidRDefault="00D00495" w:rsidP="00D00495">
      <w:pPr>
        <w:rPr>
          <w:rFonts w:ascii="Helvetica" w:hAnsi="Helvetica" w:cs="Arial"/>
        </w:rPr>
      </w:pPr>
    </w:p>
    <w:p w14:paraId="30CAF82D" w14:textId="77777777" w:rsidR="00D00495" w:rsidRPr="00B51E9B" w:rsidRDefault="00D00495" w:rsidP="00D00495">
      <w:pPr>
        <w:rPr>
          <w:rFonts w:ascii="Helvetica" w:hAnsi="Helvetica" w:cs="Arial"/>
          <w:b/>
        </w:rPr>
      </w:pPr>
      <w:r w:rsidRPr="00B51E9B">
        <w:rPr>
          <w:rFonts w:ascii="Helvetica" w:hAnsi="Helvetica" w:cs="Arial"/>
          <w:b/>
        </w:rPr>
        <w:t>Example:</w:t>
      </w:r>
    </w:p>
    <w:p w14:paraId="2AF28EB4" w14:textId="0A1D75BD" w:rsidR="00D00495" w:rsidRPr="00B51E9B" w:rsidRDefault="005E1BC9" w:rsidP="00905BB2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Quantifying More Than Insurance: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This means that the buyer includes the cost of insurance as part of the quantifying portion of the relationship.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But, they may also quantify:</w:t>
      </w:r>
    </w:p>
    <w:p w14:paraId="5C6948E0" w14:textId="6EA53C76" w:rsidR="005E1BC9" w:rsidRPr="00B51E9B" w:rsidRDefault="005E1BC9" w:rsidP="005E1BC9">
      <w:pPr>
        <w:pStyle w:val="ListParagraph"/>
        <w:numPr>
          <w:ilvl w:val="1"/>
          <w:numId w:val="4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 va</w:t>
      </w:r>
      <w:r w:rsidR="00B51E9B" w:rsidRPr="00B51E9B">
        <w:rPr>
          <w:rFonts w:ascii="Helvetica" w:hAnsi="Helvetica" w:cs="Arial"/>
        </w:rPr>
        <w:t>lue of other services you offer</w:t>
      </w:r>
    </w:p>
    <w:p w14:paraId="60CAA976" w14:textId="4E7400AB" w:rsidR="005E1BC9" w:rsidRPr="00B51E9B" w:rsidRDefault="005E1BC9" w:rsidP="005E1BC9">
      <w:pPr>
        <w:pStyle w:val="ListParagraph"/>
        <w:numPr>
          <w:ilvl w:val="1"/>
          <w:numId w:val="4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 cost of leaving the relation</w:t>
      </w:r>
      <w:r w:rsidR="00B51E9B" w:rsidRPr="00B51E9B">
        <w:rPr>
          <w:rFonts w:ascii="Helvetica" w:hAnsi="Helvetica" w:cs="Arial"/>
        </w:rPr>
        <w:t>ship they have (emotional cost)</w:t>
      </w:r>
    </w:p>
    <w:p w14:paraId="3281085C" w14:textId="649D0F67" w:rsidR="005E1BC9" w:rsidRPr="00B51E9B" w:rsidRDefault="005E1BC9" w:rsidP="005E1BC9">
      <w:pPr>
        <w:pStyle w:val="ListParagraph"/>
        <w:numPr>
          <w:ilvl w:val="1"/>
          <w:numId w:val="4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 value of education</w:t>
      </w:r>
      <w:r w:rsidR="00B51E9B" w:rsidRPr="00B51E9B">
        <w:rPr>
          <w:rFonts w:ascii="Helvetica" w:hAnsi="Helvetica" w:cs="Arial"/>
        </w:rPr>
        <w:t xml:space="preserve"> or learning something from you</w:t>
      </w:r>
    </w:p>
    <w:p w14:paraId="36595CF1" w14:textId="47D4FDCA" w:rsidR="00D00495" w:rsidRPr="00B51E9B" w:rsidRDefault="00905BB2" w:rsidP="00905BB2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Participant: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“I have seen buyers choose to stay with their agent or move to a new agent when our insurance price was lower.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I know they had to have some quantifiable reason, but I didn’t know what it was.”</w:t>
      </w:r>
    </w:p>
    <w:p w14:paraId="09A1E522" w14:textId="77777777" w:rsidR="00D00495" w:rsidRPr="00B51E9B" w:rsidRDefault="00D00495" w:rsidP="00763089">
      <w:pPr>
        <w:rPr>
          <w:rFonts w:ascii="Helvetica" w:hAnsi="Helvetica" w:cs="Arial"/>
        </w:rPr>
      </w:pPr>
    </w:p>
    <w:p w14:paraId="02E82A20" w14:textId="566D5C14" w:rsidR="00D00495" w:rsidRPr="00B51E9B" w:rsidRDefault="003A775C" w:rsidP="00763089">
      <w:p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Give the group a few minutes to work on the 1-3 items you have given them.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Then</w:t>
      </w:r>
      <w:r w:rsidR="00B51E9B" w:rsidRPr="00B51E9B">
        <w:rPr>
          <w:rFonts w:ascii="Helvetica" w:hAnsi="Helvetica" w:cs="Arial"/>
        </w:rPr>
        <w:t>,</w:t>
      </w:r>
      <w:r w:rsidRPr="00B51E9B">
        <w:rPr>
          <w:rFonts w:ascii="Helvetica" w:hAnsi="Helvetica" w:cs="Arial"/>
        </w:rPr>
        <w:t xml:space="preserve"> ask them to share their thoughts with the larger group.</w:t>
      </w:r>
    </w:p>
    <w:p w14:paraId="1FA4C96C" w14:textId="737EE2B7" w:rsidR="00905BB2" w:rsidRPr="00B51E9B" w:rsidRDefault="00905BB2">
      <w:pPr>
        <w:rPr>
          <w:rFonts w:ascii="Helvetica" w:hAnsi="Helvetica" w:cs="Arial"/>
        </w:rPr>
      </w:pPr>
    </w:p>
    <w:p w14:paraId="5A3DCEBF" w14:textId="4ECD54D6" w:rsidR="00EA2A8A" w:rsidRPr="00B51E9B" w:rsidRDefault="00EA2A8A" w:rsidP="00EA2A8A">
      <w:p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Summarize the feedback and give suggestions of ways we can be better at influencing and delivering what clients really want/need.</w:t>
      </w:r>
    </w:p>
    <w:p w14:paraId="10314FC1" w14:textId="77777777" w:rsidR="00EA2A8A" w:rsidRPr="00B51E9B" w:rsidRDefault="00EA2A8A" w:rsidP="00EA2A8A">
      <w:pPr>
        <w:rPr>
          <w:rFonts w:ascii="Helvetica" w:hAnsi="Helvetica" w:cs="Arial"/>
          <w:b/>
          <w:sz w:val="32"/>
          <w:szCs w:val="32"/>
        </w:rPr>
      </w:pPr>
    </w:p>
    <w:p w14:paraId="3C725DD5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0A8683CE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657B3DFD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4406100A" w14:textId="77777777" w:rsid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31471BA2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37A23683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65120220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</w:p>
    <w:p w14:paraId="7EE86AD9" w14:textId="77777777" w:rsidR="00B51E9B" w:rsidRPr="00B51E9B" w:rsidRDefault="00B51E9B" w:rsidP="00EA2A8A">
      <w:pPr>
        <w:rPr>
          <w:rFonts w:ascii="Helvetica" w:hAnsi="Helvetica" w:cs="Arial"/>
          <w:b/>
          <w:sz w:val="32"/>
          <w:szCs w:val="32"/>
        </w:rPr>
      </w:pPr>
      <w:bookmarkStart w:id="0" w:name="_GoBack"/>
      <w:bookmarkEnd w:id="0"/>
    </w:p>
    <w:p w14:paraId="489EA330" w14:textId="2AFA8E90" w:rsidR="000D4EE7" w:rsidRPr="00B51E9B" w:rsidRDefault="00905BB2" w:rsidP="00EA2A8A">
      <w:pPr>
        <w:jc w:val="center"/>
        <w:rPr>
          <w:rFonts w:ascii="Helvetica" w:hAnsi="Helvetica" w:cs="Arial"/>
          <w:b/>
          <w:sz w:val="32"/>
          <w:szCs w:val="32"/>
        </w:rPr>
      </w:pPr>
      <w:r w:rsidRPr="00B51E9B">
        <w:rPr>
          <w:rFonts w:ascii="Helvetica" w:hAnsi="Helvetica" w:cs="Arial"/>
          <w:b/>
          <w:sz w:val="32"/>
          <w:szCs w:val="32"/>
        </w:rPr>
        <w:lastRenderedPageBreak/>
        <w:t>List of Buyers Needs and Buying Decisions</w:t>
      </w:r>
    </w:p>
    <w:p w14:paraId="08E742CE" w14:textId="77777777" w:rsidR="00905BB2" w:rsidRPr="00B51E9B" w:rsidRDefault="00905BB2" w:rsidP="00763089">
      <w:pPr>
        <w:rPr>
          <w:rFonts w:ascii="Helvetica" w:hAnsi="Helvetica" w:cs="Arial"/>
        </w:rPr>
      </w:pPr>
    </w:p>
    <w:p w14:paraId="3A143068" w14:textId="65C71B6C" w:rsidR="00905BB2" w:rsidRPr="00B51E9B" w:rsidRDefault="00905BB2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They want to “stay in business”.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This means they are most concerned about doing what it takes to stay in business.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They want to survive an</w:t>
      </w:r>
      <w:r w:rsidR="00B51E9B" w:rsidRPr="00B51E9B">
        <w:rPr>
          <w:rFonts w:ascii="Helvetica" w:hAnsi="Helvetica" w:cs="Arial"/>
        </w:rPr>
        <w:t>d be successful in the business</w:t>
      </w:r>
    </w:p>
    <w:p w14:paraId="777FDC59" w14:textId="4B0CA26C" w:rsidR="00905BB2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They will QUANTIFY the decision to purchase with direct and indirect co</w:t>
      </w:r>
      <w:r w:rsidR="00B51E9B" w:rsidRPr="00B51E9B">
        <w:rPr>
          <w:rFonts w:ascii="Helvetica" w:hAnsi="Helvetica" w:cs="Arial"/>
        </w:rPr>
        <w:t>sts associated with the product</w:t>
      </w:r>
    </w:p>
    <w:p w14:paraId="49771162" w14:textId="2F547731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Liking the Sales Person and/or Service Person.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With higher end and more complex products where the buyer has to spend time with the sales organization lo</w:t>
      </w:r>
      <w:r w:rsidR="00B51E9B" w:rsidRPr="00B51E9B">
        <w:rPr>
          <w:rFonts w:ascii="Helvetica" w:hAnsi="Helvetica" w:cs="Arial"/>
        </w:rPr>
        <w:t>ng-term, they want to like them</w:t>
      </w:r>
    </w:p>
    <w:p w14:paraId="1309C414" w14:textId="66918410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They want to make sure a new relationship has “nothing go wrong”.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A</w:t>
      </w:r>
      <w:r w:rsidR="00B51E9B" w:rsidRPr="00B51E9B">
        <w:rPr>
          <w:rFonts w:ascii="Helvetica" w:hAnsi="Helvetica" w:cs="Arial"/>
        </w:rPr>
        <w:t xml:space="preserve"> bad decision can get you fired</w:t>
      </w:r>
    </w:p>
    <w:p w14:paraId="10181A88" w14:textId="26D812AB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“Is this worth the hassle?”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Buyers don’t want to change if the value isn’t wor</w:t>
      </w:r>
      <w:r w:rsidR="00B51E9B" w:rsidRPr="00B51E9B">
        <w:rPr>
          <w:rFonts w:ascii="Helvetica" w:hAnsi="Helvetica" w:cs="Arial"/>
        </w:rPr>
        <w:t>th the cost of change</w:t>
      </w:r>
    </w:p>
    <w:p w14:paraId="79945DCB" w14:textId="1DF869BC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What additional value do you bring beyond the insurance product and price?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Buyers would like to hav</w:t>
      </w:r>
      <w:r w:rsidR="00B51E9B" w:rsidRPr="00B51E9B">
        <w:rPr>
          <w:rFonts w:ascii="Helvetica" w:hAnsi="Helvetica" w:cs="Arial"/>
        </w:rPr>
        <w:t>e more value if they can get it</w:t>
      </w:r>
    </w:p>
    <w:p w14:paraId="4A1C6156" w14:textId="52560771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They don’t know what they don’t know… but they want to know!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 xml:space="preserve">What information or education is available to help me gain value in working with you because you educate </w:t>
      </w:r>
      <w:r w:rsidR="004C473B" w:rsidRPr="00B51E9B">
        <w:rPr>
          <w:rFonts w:ascii="Helvetica" w:hAnsi="Helvetica" w:cs="Arial"/>
        </w:rPr>
        <w:t>me?</w:t>
      </w:r>
      <w:r w:rsidRPr="00B51E9B">
        <w:rPr>
          <w:rFonts w:ascii="Helvetica" w:hAnsi="Helvetica" w:cs="Arial"/>
        </w:rPr>
        <w:t xml:space="preserve"> (Nobody knew they needed a smart phone 15 years ago.</w:t>
      </w:r>
      <w:r w:rsidR="004C473B" w:rsidRPr="00B51E9B">
        <w:rPr>
          <w:rFonts w:ascii="Helvetica" w:hAnsi="Helvetica" w:cs="Arial"/>
        </w:rPr>
        <w:t xml:space="preserve"> </w:t>
      </w:r>
      <w:r w:rsidR="00B51E9B" w:rsidRPr="00B51E9B">
        <w:rPr>
          <w:rFonts w:ascii="Helvetica" w:hAnsi="Helvetica" w:cs="Arial"/>
        </w:rPr>
        <w:t>Someone had to “sell” the need</w:t>
      </w:r>
    </w:p>
    <w:p w14:paraId="0EBBDDD2" w14:textId="661B2676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The client needs to be competitive and win in their business.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Every high level organization they work with needs to be in alignment with their goals.</w:t>
      </w:r>
    </w:p>
    <w:p w14:paraId="2EE838E3" w14:textId="256320A4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Most companies have “multiple buyers” in the organization that have needs or have infl</w:t>
      </w:r>
      <w:r w:rsidR="00B51E9B" w:rsidRPr="00B51E9B">
        <w:rPr>
          <w:rFonts w:ascii="Helvetica" w:hAnsi="Helvetica" w:cs="Arial"/>
        </w:rPr>
        <w:t>uence on the insurance decision</w:t>
      </w:r>
    </w:p>
    <w:p w14:paraId="7136C29F" w14:textId="6CB411EF" w:rsidR="003A775C" w:rsidRPr="00B51E9B" w:rsidRDefault="003A775C" w:rsidP="00905BB2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B51E9B">
        <w:rPr>
          <w:rFonts w:ascii="Helvetica" w:hAnsi="Helvetica" w:cs="Arial"/>
        </w:rPr>
        <w:t>Surprise and Delight.</w:t>
      </w:r>
      <w:r w:rsidR="004C473B" w:rsidRPr="00B51E9B">
        <w:rPr>
          <w:rFonts w:ascii="Helvetica" w:hAnsi="Helvetica" w:cs="Arial"/>
        </w:rPr>
        <w:t xml:space="preserve"> </w:t>
      </w:r>
      <w:r w:rsidRPr="00B51E9B">
        <w:rPr>
          <w:rFonts w:ascii="Helvetica" w:hAnsi="Helvetica" w:cs="Arial"/>
        </w:rPr>
        <w:t>EVERYONE likes a good positive surprise and they love being delighted. When they receive something they didn’t expect, they get very excited an</w:t>
      </w:r>
      <w:r w:rsidR="00B51E9B" w:rsidRPr="00B51E9B">
        <w:rPr>
          <w:rFonts w:ascii="Helvetica" w:hAnsi="Helvetica" w:cs="Arial"/>
        </w:rPr>
        <w:t>d want to do business with them</w:t>
      </w:r>
    </w:p>
    <w:sectPr w:rsidR="003A775C" w:rsidRPr="00B51E9B" w:rsidSect="00AA41B5">
      <w:headerReference w:type="default" r:id="rId7"/>
      <w:footerReference w:type="default" r:id="rId8"/>
      <w:pgSz w:w="12240" w:h="15840"/>
      <w:pgMar w:top="2304" w:right="1800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E31CB" w14:textId="77777777" w:rsidR="00AA41B5" w:rsidRDefault="00AA41B5" w:rsidP="00AA41B5">
      <w:r>
        <w:separator/>
      </w:r>
    </w:p>
  </w:endnote>
  <w:endnote w:type="continuationSeparator" w:id="0">
    <w:p w14:paraId="5A641A3E" w14:textId="77777777" w:rsidR="00AA41B5" w:rsidRDefault="00AA41B5" w:rsidP="00AA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85E3" w14:textId="688DB4CB" w:rsidR="00AA41B5" w:rsidRDefault="00BE2A2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478B11" wp14:editId="261D0F1E">
          <wp:simplePos x="0" y="0"/>
          <wp:positionH relativeFrom="rightMargin">
            <wp:posOffset>327660</wp:posOffset>
          </wp:positionH>
          <wp:positionV relativeFrom="paragraph">
            <wp:posOffset>-133985</wp:posOffset>
          </wp:positionV>
          <wp:extent cx="579170" cy="554784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E628" w14:textId="77777777" w:rsidR="00AA41B5" w:rsidRDefault="00AA41B5" w:rsidP="00AA41B5">
      <w:r>
        <w:separator/>
      </w:r>
    </w:p>
  </w:footnote>
  <w:footnote w:type="continuationSeparator" w:id="0">
    <w:p w14:paraId="6EAF4E41" w14:textId="77777777" w:rsidR="00AA41B5" w:rsidRDefault="00AA41B5" w:rsidP="00AA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1C8D" w14:textId="28D328C2" w:rsidR="00AA41B5" w:rsidRPr="00B51E9B" w:rsidRDefault="00AA41B5" w:rsidP="00AA41B5">
    <w:pPr>
      <w:jc w:val="center"/>
      <w:rPr>
        <w:rFonts w:ascii="Helvetica" w:hAnsi="Helvetica" w:cs="Arial"/>
        <w:color w:val="EB9C0F" w:themeColor="accent1"/>
        <w:sz w:val="48"/>
        <w:szCs w:val="48"/>
      </w:rPr>
    </w:pPr>
    <w:r w:rsidRPr="00B51E9B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9264" behindDoc="1" locked="0" layoutInCell="1" allowOverlap="1" wp14:anchorId="47CF628F" wp14:editId="6DA574E8">
          <wp:simplePos x="0" y="0"/>
          <wp:positionH relativeFrom="margin">
            <wp:posOffset>-904875</wp:posOffset>
          </wp:positionH>
          <wp:positionV relativeFrom="paragraph">
            <wp:posOffset>-47625</wp:posOffset>
          </wp:positionV>
          <wp:extent cx="7294880" cy="78232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51E9B">
      <w:rPr>
        <w:rFonts w:ascii="Helvetica" w:hAnsi="Helvetica" w:cs="Arial"/>
        <w:color w:val="EB9C0F" w:themeColor="accent1"/>
        <w:sz w:val="48"/>
        <w:szCs w:val="48"/>
      </w:rPr>
      <w:t>OPERATIONS TRAINING</w:t>
    </w:r>
  </w:p>
  <w:p w14:paraId="6A71E478" w14:textId="346CB54F" w:rsidR="00AA41B5" w:rsidRPr="00B51E9B" w:rsidRDefault="00AA41B5" w:rsidP="00AA41B5">
    <w:pPr>
      <w:jc w:val="center"/>
      <w:rPr>
        <w:rFonts w:ascii="Helvetica" w:hAnsi="Helvetica" w:cs="Arial"/>
        <w:color w:val="EB9C0F" w:themeColor="accent1"/>
        <w:sz w:val="46"/>
        <w:szCs w:val="46"/>
      </w:rPr>
    </w:pPr>
    <w:r w:rsidRPr="00B51E9B">
      <w:rPr>
        <w:rFonts w:ascii="Helvetica" w:hAnsi="Helvetica" w:cs="Arial"/>
        <w:color w:val="EB9C0F" w:themeColor="accent1"/>
        <w:sz w:val="46"/>
        <w:szCs w:val="46"/>
      </w:rPr>
      <w:t>Understanding What Clients Really Need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02E9"/>
    <w:multiLevelType w:val="hybridMultilevel"/>
    <w:tmpl w:val="4D7E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E2D"/>
    <w:multiLevelType w:val="hybridMultilevel"/>
    <w:tmpl w:val="A16A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BB8"/>
    <w:multiLevelType w:val="hybridMultilevel"/>
    <w:tmpl w:val="255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1898"/>
    <w:multiLevelType w:val="hybridMultilevel"/>
    <w:tmpl w:val="780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1D9C"/>
    <w:multiLevelType w:val="hybridMultilevel"/>
    <w:tmpl w:val="4426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77B2"/>
    <w:multiLevelType w:val="hybridMultilevel"/>
    <w:tmpl w:val="BE6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426C"/>
    <w:multiLevelType w:val="hybridMultilevel"/>
    <w:tmpl w:val="855A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066D"/>
    <w:multiLevelType w:val="hybridMultilevel"/>
    <w:tmpl w:val="22AA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9"/>
    <w:rsid w:val="000D4EE7"/>
    <w:rsid w:val="003A775C"/>
    <w:rsid w:val="004C028D"/>
    <w:rsid w:val="004C473B"/>
    <w:rsid w:val="0053010C"/>
    <w:rsid w:val="005E1BC9"/>
    <w:rsid w:val="00763089"/>
    <w:rsid w:val="00905BB2"/>
    <w:rsid w:val="00AA41B5"/>
    <w:rsid w:val="00AE1738"/>
    <w:rsid w:val="00B138A6"/>
    <w:rsid w:val="00B51E9B"/>
    <w:rsid w:val="00BE2A2C"/>
    <w:rsid w:val="00C34B85"/>
    <w:rsid w:val="00D00495"/>
    <w:rsid w:val="00E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F5C950"/>
  <w14:defaultImageDpi w14:val="300"/>
  <w15:docId w15:val="{3BB9105D-2CAD-401D-9C8F-7C169BA1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B5"/>
  </w:style>
  <w:style w:type="paragraph" w:styleId="Footer">
    <w:name w:val="footer"/>
    <w:basedOn w:val="Normal"/>
    <w:link w:val="FooterChar"/>
    <w:uiPriority w:val="99"/>
    <w:unhideWhenUsed/>
    <w:rsid w:val="00AA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InCite Performance Group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Linne</dc:creator>
  <cp:keywords/>
  <dc:description/>
  <cp:lastModifiedBy>TEMPHELP</cp:lastModifiedBy>
  <cp:revision>6</cp:revision>
  <dcterms:created xsi:type="dcterms:W3CDTF">2015-07-27T19:15:00Z</dcterms:created>
  <dcterms:modified xsi:type="dcterms:W3CDTF">2016-06-22T17:28:00Z</dcterms:modified>
</cp:coreProperties>
</file>