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05E3" w14:paraId="07BF2066" w14:textId="77777777" w:rsidTr="00431DCE">
        <w:trPr>
          <w:trHeight w:val="638"/>
        </w:trPr>
        <w:tc>
          <w:tcPr>
            <w:tcW w:w="9350" w:type="dxa"/>
            <w:gridSpan w:val="2"/>
            <w:shd w:val="clear" w:color="auto" w:fill="7F7F7F" w:themeFill="text1" w:themeFillTint="80"/>
            <w:vAlign w:val="center"/>
          </w:tcPr>
          <w:p w14:paraId="7B690A5A" w14:textId="77777777" w:rsidR="009705E3" w:rsidRPr="0023594F" w:rsidRDefault="009705E3" w:rsidP="00E2281B">
            <w:pPr>
              <w:jc w:val="center"/>
              <w:rPr>
                <w:rFonts w:ascii="Helvetica" w:hAnsi="Helvetica"/>
                <w:b/>
                <w:color w:val="EB9C0F" w:themeColor="accent1"/>
                <w:sz w:val="32"/>
                <w:szCs w:val="32"/>
              </w:rPr>
            </w:pPr>
            <w:r w:rsidRPr="0023594F">
              <w:rPr>
                <w:rFonts w:ascii="Helvetica" w:hAnsi="Helvetica"/>
                <w:b/>
                <w:color w:val="FFFFFF" w:themeColor="background1"/>
                <w:sz w:val="32"/>
                <w:szCs w:val="32"/>
              </w:rPr>
              <w:t>RENEWALS</w:t>
            </w:r>
          </w:p>
        </w:tc>
      </w:tr>
      <w:tr w:rsidR="009B4F57" w14:paraId="3CDB340A" w14:textId="77777777" w:rsidTr="00687641">
        <w:trPr>
          <w:trHeight w:val="476"/>
        </w:trPr>
        <w:tc>
          <w:tcPr>
            <w:tcW w:w="9350" w:type="dxa"/>
            <w:gridSpan w:val="2"/>
            <w:vAlign w:val="center"/>
          </w:tcPr>
          <w:p w14:paraId="4A4AACB7" w14:textId="77777777" w:rsidR="009B4F57" w:rsidRPr="00431DCE" w:rsidRDefault="009B4F57" w:rsidP="00431DC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b/>
                <w:color w:val="000000" w:themeColor="text1"/>
                <w:sz w:val="28"/>
                <w:szCs w:val="28"/>
              </w:rPr>
            </w:pPr>
            <w:r w:rsidRPr="00431DCE">
              <w:rPr>
                <w:rFonts w:ascii="Helvetica" w:hAnsi="Helvetica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Helvetica" w:hAnsi="Helvetica" w:cs="Times New Roman"/>
                <w:b/>
                <w:color w:val="000000" w:themeColor="text1"/>
                <w:sz w:val="28"/>
                <w:szCs w:val="28"/>
              </w:rPr>
              <w:t>Maintain Renewal List</w:t>
            </w:r>
          </w:p>
          <w:p w14:paraId="2DD0C325" w14:textId="77777777" w:rsidR="009B4F57" w:rsidRPr="00E2281B" w:rsidRDefault="009B4F57" w:rsidP="00431DC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E2281B">
              <w:rPr>
                <w:rFonts w:ascii="Helvetica" w:hAnsi="Helvetica" w:cs="Times New Roman"/>
                <w:sz w:val="22"/>
                <w:szCs w:val="22"/>
              </w:rPr>
              <w:t xml:space="preserve"> </w:t>
            </w:r>
          </w:p>
        </w:tc>
      </w:tr>
      <w:tr w:rsidR="009705E3" w14:paraId="721B32B3" w14:textId="77777777" w:rsidTr="00431DCE">
        <w:trPr>
          <w:trHeight w:val="305"/>
        </w:trPr>
        <w:tc>
          <w:tcPr>
            <w:tcW w:w="4675" w:type="dxa"/>
          </w:tcPr>
          <w:p w14:paraId="4068360E" w14:textId="77777777" w:rsidR="009705E3" w:rsidRPr="00E2281B" w:rsidRDefault="009705E3" w:rsidP="009B4F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E2281B">
              <w:rPr>
                <w:rFonts w:ascii="Helvetica" w:hAnsi="Helvetica" w:cs="Times New Roman"/>
                <w:sz w:val="22"/>
                <w:szCs w:val="22"/>
              </w:rPr>
              <w:t xml:space="preserve">−  keep up to date </w:t>
            </w:r>
          </w:p>
        </w:tc>
        <w:tc>
          <w:tcPr>
            <w:tcW w:w="4675" w:type="dxa"/>
          </w:tcPr>
          <w:p w14:paraId="78EE896E" w14:textId="77777777" w:rsidR="009705E3" w:rsidRPr="00E2281B" w:rsidRDefault="009B4F57" w:rsidP="009B51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E2281B">
              <w:rPr>
                <w:rFonts w:ascii="Helvetica" w:hAnsi="Helvetica" w:cs="Times New Roman"/>
                <w:sz w:val="22"/>
                <w:szCs w:val="22"/>
              </w:rPr>
              <w:t>ACCT MGR/PROC</w:t>
            </w:r>
          </w:p>
        </w:tc>
      </w:tr>
      <w:tr w:rsidR="009705E3" w14:paraId="69438DF0" w14:textId="77777777" w:rsidTr="00331B5F">
        <w:trPr>
          <w:trHeight w:val="269"/>
        </w:trPr>
        <w:tc>
          <w:tcPr>
            <w:tcW w:w="4675" w:type="dxa"/>
          </w:tcPr>
          <w:p w14:paraId="1874F30B" w14:textId="77777777" w:rsidR="009705E3" w:rsidRPr="00E2281B" w:rsidRDefault="009705E3" w:rsidP="009B4F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E2281B">
              <w:rPr>
                <w:rFonts w:ascii="Helvetica" w:hAnsi="Helvetica" w:cs="Times New Roman"/>
                <w:sz w:val="22"/>
                <w:szCs w:val="22"/>
              </w:rPr>
              <w:t xml:space="preserve">−  90 days, prompt renewal visit </w:t>
            </w:r>
          </w:p>
        </w:tc>
        <w:tc>
          <w:tcPr>
            <w:tcW w:w="4675" w:type="dxa"/>
          </w:tcPr>
          <w:p w14:paraId="599CA3C4" w14:textId="77777777" w:rsidR="009705E3" w:rsidRPr="00E2281B" w:rsidRDefault="009B4F57" w:rsidP="009B51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E2281B">
              <w:rPr>
                <w:rFonts w:ascii="Helvetica" w:hAnsi="Helvetica" w:cs="Times New Roman"/>
                <w:sz w:val="22"/>
                <w:szCs w:val="22"/>
              </w:rPr>
              <w:t>PRODUCER</w:t>
            </w:r>
          </w:p>
        </w:tc>
      </w:tr>
      <w:tr w:rsidR="009705E3" w14:paraId="150904B9" w14:textId="77777777" w:rsidTr="00331B5F">
        <w:trPr>
          <w:trHeight w:val="557"/>
        </w:trPr>
        <w:tc>
          <w:tcPr>
            <w:tcW w:w="4675" w:type="dxa"/>
          </w:tcPr>
          <w:p w14:paraId="5FA91411" w14:textId="77777777" w:rsidR="009705E3" w:rsidRPr="00E2281B" w:rsidRDefault="009705E3" w:rsidP="009B4F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E2281B">
              <w:rPr>
                <w:rFonts w:ascii="Helvetica" w:hAnsi="Helvetica" w:cs="Times New Roman"/>
                <w:sz w:val="22"/>
                <w:szCs w:val="22"/>
              </w:rPr>
              <w:t>−  90 days prior to renewal MGR to meet</w:t>
            </w:r>
            <w:r w:rsidR="009B4F57" w:rsidRPr="00E2281B">
              <w:rPr>
                <w:rFonts w:ascii="Helvetica" w:hAnsi="Helvetica" w:cs="Times New Roman"/>
                <w:sz w:val="22"/>
                <w:szCs w:val="22"/>
              </w:rPr>
              <w:t xml:space="preserve"> and discuss renewals for that month. </w:t>
            </w:r>
          </w:p>
        </w:tc>
        <w:tc>
          <w:tcPr>
            <w:tcW w:w="4675" w:type="dxa"/>
          </w:tcPr>
          <w:p w14:paraId="7473AEE2" w14:textId="77777777" w:rsidR="009705E3" w:rsidRPr="00E2281B" w:rsidRDefault="009B4F57" w:rsidP="009B51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E2281B">
              <w:rPr>
                <w:rFonts w:ascii="Helvetica" w:hAnsi="Helvetica" w:cs="Times New Roman"/>
                <w:sz w:val="22"/>
                <w:szCs w:val="22"/>
              </w:rPr>
              <w:t>PRODUCER/AM</w:t>
            </w:r>
          </w:p>
        </w:tc>
      </w:tr>
      <w:tr w:rsidR="009B4F57" w14:paraId="7BC6D0D6" w14:textId="77777777" w:rsidTr="00331B5F">
        <w:trPr>
          <w:trHeight w:val="818"/>
        </w:trPr>
        <w:tc>
          <w:tcPr>
            <w:tcW w:w="4675" w:type="dxa"/>
          </w:tcPr>
          <w:p w14:paraId="1606E0FC" w14:textId="77777777" w:rsidR="009B4F57" w:rsidRPr="00E2281B" w:rsidRDefault="009B4F57" w:rsidP="009B4F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E2281B">
              <w:rPr>
                <w:rFonts w:ascii="Helvetica" w:hAnsi="Helvetica" w:cs="Times New Roman"/>
                <w:sz w:val="22"/>
                <w:szCs w:val="22"/>
              </w:rPr>
              <w:t xml:space="preserve">−  at 60 days, if ACCT MGR has not heard from PRODUCER/ACCT MGR to remind PRODUCER to set up renewal visit  </w:t>
            </w:r>
          </w:p>
        </w:tc>
        <w:tc>
          <w:tcPr>
            <w:tcW w:w="4675" w:type="dxa"/>
          </w:tcPr>
          <w:p w14:paraId="20F1EABB" w14:textId="77777777" w:rsidR="009B4F57" w:rsidRPr="00E2281B" w:rsidRDefault="009B4F57" w:rsidP="009B51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E2281B">
              <w:rPr>
                <w:rFonts w:ascii="Helvetica" w:hAnsi="Helvetica" w:cs="Times New Roman"/>
                <w:sz w:val="22"/>
                <w:szCs w:val="22"/>
              </w:rPr>
              <w:t>ACCT MGR</w:t>
            </w:r>
          </w:p>
        </w:tc>
      </w:tr>
      <w:tr w:rsidR="009B4F57" w14:paraId="52955074" w14:textId="77777777" w:rsidTr="00331B5F">
        <w:trPr>
          <w:trHeight w:val="332"/>
        </w:trPr>
        <w:tc>
          <w:tcPr>
            <w:tcW w:w="4675" w:type="dxa"/>
          </w:tcPr>
          <w:p w14:paraId="154697D5" w14:textId="77777777" w:rsidR="009B4F57" w:rsidRPr="00E2281B" w:rsidRDefault="009B4F57" w:rsidP="00E2281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E2281B">
              <w:rPr>
                <w:rFonts w:ascii="Helvetica" w:hAnsi="Helvetica" w:cs="Times New Roman"/>
                <w:sz w:val="22"/>
                <w:szCs w:val="22"/>
              </w:rPr>
              <w:t xml:space="preserve">Checklist of Coverage’s </w:t>
            </w:r>
          </w:p>
          <w:p w14:paraId="503B840B" w14:textId="77777777" w:rsidR="009B4F57" w:rsidRPr="00E2281B" w:rsidRDefault="009B4F57" w:rsidP="00E2281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E2281B">
              <w:rPr>
                <w:rFonts w:ascii="Helvetica" w:hAnsi="Helvetica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675" w:type="dxa"/>
          </w:tcPr>
          <w:p w14:paraId="164586A5" w14:textId="77777777" w:rsidR="009B4F57" w:rsidRPr="00E2281B" w:rsidRDefault="009B4F57" w:rsidP="009B4F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E2281B">
              <w:rPr>
                <w:rFonts w:ascii="Helvetica" w:hAnsi="Helvetica" w:cs="Times New Roman"/>
                <w:sz w:val="22"/>
                <w:szCs w:val="22"/>
              </w:rPr>
              <w:t>PRODUCER</w:t>
            </w:r>
          </w:p>
          <w:p w14:paraId="044B29F5" w14:textId="77777777" w:rsidR="009B4F57" w:rsidRPr="00E2281B" w:rsidRDefault="009B4F57" w:rsidP="009B51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</w:p>
        </w:tc>
      </w:tr>
      <w:tr w:rsidR="00E2281B" w14:paraId="36162407" w14:textId="77777777" w:rsidTr="00331B5F">
        <w:trPr>
          <w:trHeight w:val="404"/>
        </w:trPr>
        <w:tc>
          <w:tcPr>
            <w:tcW w:w="9350" w:type="dxa"/>
            <w:gridSpan w:val="2"/>
          </w:tcPr>
          <w:p w14:paraId="453C51AD" w14:textId="77777777" w:rsidR="00E2281B" w:rsidRPr="00431DCE" w:rsidRDefault="00E2281B" w:rsidP="009B4F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b/>
                <w:sz w:val="28"/>
                <w:szCs w:val="28"/>
              </w:rPr>
            </w:pPr>
            <w:r w:rsidRPr="00431DCE">
              <w:rPr>
                <w:rFonts w:ascii="Helvetica" w:hAnsi="Helvetica" w:cs="Times New Roman"/>
                <w:b/>
                <w:color w:val="000000" w:themeColor="text1"/>
                <w:sz w:val="28"/>
                <w:szCs w:val="28"/>
              </w:rPr>
              <w:t>Summary</w:t>
            </w:r>
          </w:p>
        </w:tc>
      </w:tr>
      <w:tr w:rsidR="009B4F57" w14:paraId="65C043A8" w14:textId="77777777" w:rsidTr="00331B5F">
        <w:trPr>
          <w:trHeight w:val="404"/>
        </w:trPr>
        <w:tc>
          <w:tcPr>
            <w:tcW w:w="4675" w:type="dxa"/>
          </w:tcPr>
          <w:p w14:paraId="0A70F3A4" w14:textId="77777777" w:rsidR="009B4F57" w:rsidRPr="00E2281B" w:rsidRDefault="009B4F57" w:rsidP="009B4F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E2281B">
              <w:rPr>
                <w:rFonts w:ascii="Helvetica" w:hAnsi="Helvetica" w:cs="Times New Roman"/>
                <w:sz w:val="22"/>
                <w:szCs w:val="22"/>
              </w:rPr>
              <w:t xml:space="preserve">−  Update endorsement changes </w:t>
            </w:r>
          </w:p>
        </w:tc>
        <w:tc>
          <w:tcPr>
            <w:tcW w:w="4675" w:type="dxa"/>
          </w:tcPr>
          <w:p w14:paraId="2A3F9EEA" w14:textId="77777777" w:rsidR="009B4F57" w:rsidRPr="00E2281B" w:rsidRDefault="009B4F57" w:rsidP="00B23B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E2281B">
              <w:rPr>
                <w:rFonts w:ascii="Helvetica" w:hAnsi="Helvetica" w:cs="Times New Roman"/>
                <w:sz w:val="22"/>
                <w:szCs w:val="22"/>
              </w:rPr>
              <w:t>ACCT MGR</w:t>
            </w:r>
          </w:p>
        </w:tc>
      </w:tr>
      <w:tr w:rsidR="009B4F57" w14:paraId="1C7C3427" w14:textId="77777777" w:rsidTr="00331B5F">
        <w:trPr>
          <w:trHeight w:val="431"/>
        </w:trPr>
        <w:tc>
          <w:tcPr>
            <w:tcW w:w="4675" w:type="dxa"/>
          </w:tcPr>
          <w:p w14:paraId="1BF07D45" w14:textId="77777777" w:rsidR="009B4F57" w:rsidRPr="00E2281B" w:rsidRDefault="009B4F57" w:rsidP="009B4F5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E2281B">
              <w:rPr>
                <w:rFonts w:ascii="Helvetica" w:hAnsi="Helvetica" w:cs="Times New Roman"/>
                <w:sz w:val="22"/>
                <w:szCs w:val="22"/>
              </w:rPr>
              <w:t xml:space="preserve">−  Print and give to PRODUCER </w:t>
            </w:r>
          </w:p>
        </w:tc>
        <w:tc>
          <w:tcPr>
            <w:tcW w:w="4675" w:type="dxa"/>
          </w:tcPr>
          <w:p w14:paraId="74026F7E" w14:textId="77777777" w:rsidR="009B4F57" w:rsidRPr="00E2281B" w:rsidRDefault="009B4F57" w:rsidP="00B23B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E2281B">
              <w:rPr>
                <w:rFonts w:ascii="Helvetica" w:hAnsi="Helvetica" w:cs="Times New Roman"/>
                <w:sz w:val="22"/>
                <w:szCs w:val="22"/>
              </w:rPr>
              <w:t>ACCT MGR</w:t>
            </w:r>
          </w:p>
        </w:tc>
      </w:tr>
      <w:tr w:rsidR="009B4F57" w14:paraId="2BC42241" w14:textId="77777777" w:rsidTr="00331B5F">
        <w:trPr>
          <w:trHeight w:val="575"/>
        </w:trPr>
        <w:tc>
          <w:tcPr>
            <w:tcW w:w="4675" w:type="dxa"/>
          </w:tcPr>
          <w:p w14:paraId="63E98DEA" w14:textId="77777777" w:rsidR="009B4F57" w:rsidRPr="00E2281B" w:rsidRDefault="009B4F57" w:rsidP="00E2281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E2281B">
              <w:rPr>
                <w:rFonts w:ascii="Helvetica" w:hAnsi="Helvetica" w:cs="Times New Roman"/>
                <w:sz w:val="22"/>
                <w:szCs w:val="22"/>
              </w:rPr>
              <w:t>−  PRODUCER can review summary in tandem with file prior to</w:t>
            </w:r>
            <w:r w:rsidR="00E2281B" w:rsidRPr="00E2281B">
              <w:rPr>
                <w:rFonts w:ascii="Helvetica" w:hAnsi="Helvetica" w:cs="Times New Roman"/>
                <w:sz w:val="22"/>
                <w:szCs w:val="22"/>
              </w:rPr>
              <w:t xml:space="preserve"> renewal visit </w:t>
            </w:r>
          </w:p>
        </w:tc>
        <w:tc>
          <w:tcPr>
            <w:tcW w:w="4675" w:type="dxa"/>
          </w:tcPr>
          <w:p w14:paraId="11F62A5E" w14:textId="77777777" w:rsidR="009B4F57" w:rsidRPr="00E2281B" w:rsidRDefault="00E2281B" w:rsidP="00B23B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E2281B">
              <w:rPr>
                <w:rFonts w:ascii="Helvetica" w:hAnsi="Helvetica" w:cs="Times New Roman"/>
                <w:sz w:val="22"/>
                <w:szCs w:val="22"/>
              </w:rPr>
              <w:t>PRODUCER</w:t>
            </w:r>
          </w:p>
        </w:tc>
      </w:tr>
      <w:tr w:rsidR="00E2281B" w14:paraId="52FD12F6" w14:textId="77777777" w:rsidTr="00331B5F">
        <w:trPr>
          <w:trHeight w:val="404"/>
        </w:trPr>
        <w:tc>
          <w:tcPr>
            <w:tcW w:w="4675" w:type="dxa"/>
          </w:tcPr>
          <w:p w14:paraId="1E62E3BE" w14:textId="77777777" w:rsidR="00E2281B" w:rsidRPr="00E2281B" w:rsidRDefault="00E2281B" w:rsidP="00E2281B">
            <w:pPr>
              <w:rPr>
                <w:rFonts w:ascii="Helvetica" w:hAnsi="Helvetica"/>
                <w:sz w:val="22"/>
                <w:szCs w:val="22"/>
              </w:rPr>
            </w:pPr>
            <w:r w:rsidRPr="00E2281B">
              <w:rPr>
                <w:rFonts w:ascii="Helvetica" w:hAnsi="Helvetica" w:cs="Times New Roman"/>
                <w:sz w:val="22"/>
                <w:szCs w:val="22"/>
              </w:rPr>
              <w:t xml:space="preserve"> − Update with renewal changes </w:t>
            </w:r>
          </w:p>
        </w:tc>
        <w:tc>
          <w:tcPr>
            <w:tcW w:w="4675" w:type="dxa"/>
          </w:tcPr>
          <w:p w14:paraId="52C7B87A" w14:textId="77777777" w:rsidR="00E2281B" w:rsidRPr="00E2281B" w:rsidRDefault="00E2281B" w:rsidP="00E2281B">
            <w:pPr>
              <w:rPr>
                <w:rFonts w:ascii="Helvetica" w:hAnsi="Helvetica"/>
                <w:sz w:val="22"/>
                <w:szCs w:val="22"/>
              </w:rPr>
            </w:pPr>
            <w:r w:rsidRPr="00E2281B">
              <w:rPr>
                <w:rFonts w:ascii="Helvetica" w:hAnsi="Helvetica" w:cs="Times New Roman"/>
                <w:sz w:val="22"/>
                <w:szCs w:val="22"/>
              </w:rPr>
              <w:t xml:space="preserve"> ACCT MGR</w:t>
            </w:r>
          </w:p>
        </w:tc>
      </w:tr>
      <w:tr w:rsidR="00E2281B" w14:paraId="49C725E0" w14:textId="77777777" w:rsidTr="00331B5F">
        <w:trPr>
          <w:trHeight w:val="404"/>
        </w:trPr>
        <w:tc>
          <w:tcPr>
            <w:tcW w:w="9350" w:type="dxa"/>
            <w:gridSpan w:val="2"/>
          </w:tcPr>
          <w:p w14:paraId="51CD3DC2" w14:textId="77777777" w:rsidR="00E2281B" w:rsidRPr="00431DCE" w:rsidRDefault="00E2281B" w:rsidP="00B23B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b/>
                <w:color w:val="FF0000"/>
                <w:sz w:val="28"/>
                <w:szCs w:val="28"/>
              </w:rPr>
            </w:pPr>
            <w:r w:rsidRPr="00431DCE">
              <w:rPr>
                <w:rFonts w:ascii="Helvetica" w:hAnsi="Helvetica" w:cs="Times New Roman"/>
                <w:b/>
                <w:color w:val="000000" w:themeColor="text1"/>
                <w:sz w:val="28"/>
                <w:szCs w:val="28"/>
              </w:rPr>
              <w:t>Visit Clients</w:t>
            </w:r>
          </w:p>
        </w:tc>
      </w:tr>
      <w:tr w:rsidR="00E2281B" w14:paraId="065C2B26" w14:textId="77777777" w:rsidTr="00331B5F">
        <w:trPr>
          <w:trHeight w:val="404"/>
        </w:trPr>
        <w:tc>
          <w:tcPr>
            <w:tcW w:w="4675" w:type="dxa"/>
          </w:tcPr>
          <w:p w14:paraId="7804D983" w14:textId="77777777" w:rsidR="00E2281B" w:rsidRPr="00E2281B" w:rsidRDefault="00E2281B" w:rsidP="00E2281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E2281B">
              <w:rPr>
                <w:rFonts w:ascii="Helvetica" w:hAnsi="Helvetica" w:cs="Times New Roman"/>
                <w:sz w:val="22"/>
                <w:szCs w:val="22"/>
              </w:rPr>
              <w:t xml:space="preserve"> − Pre-renewal review </w:t>
            </w:r>
          </w:p>
        </w:tc>
        <w:tc>
          <w:tcPr>
            <w:tcW w:w="4675" w:type="dxa"/>
          </w:tcPr>
          <w:p w14:paraId="6D19804E" w14:textId="77777777" w:rsidR="00E2281B" w:rsidRPr="00E2281B" w:rsidRDefault="00E2281B" w:rsidP="00E2281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E2281B">
              <w:rPr>
                <w:rFonts w:ascii="Helvetica" w:hAnsi="Helvetica" w:cs="Times New Roman"/>
                <w:sz w:val="22"/>
                <w:szCs w:val="22"/>
              </w:rPr>
              <w:t xml:space="preserve"> PRODUCER</w:t>
            </w:r>
          </w:p>
        </w:tc>
      </w:tr>
      <w:tr w:rsidR="00E2281B" w14:paraId="7673D995" w14:textId="77777777" w:rsidTr="00331B5F">
        <w:trPr>
          <w:trHeight w:val="404"/>
        </w:trPr>
        <w:tc>
          <w:tcPr>
            <w:tcW w:w="4675" w:type="dxa"/>
          </w:tcPr>
          <w:p w14:paraId="18EFF932" w14:textId="77777777" w:rsidR="00E2281B" w:rsidRPr="00E2281B" w:rsidRDefault="00E2281B" w:rsidP="00E2281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E2281B">
              <w:rPr>
                <w:rFonts w:ascii="Helvetica" w:hAnsi="Helvetica" w:cs="Times New Roman"/>
                <w:sz w:val="22"/>
                <w:szCs w:val="22"/>
              </w:rPr>
              <w:t xml:space="preserve"> − Deliver binder  </w:t>
            </w:r>
          </w:p>
        </w:tc>
        <w:tc>
          <w:tcPr>
            <w:tcW w:w="4675" w:type="dxa"/>
          </w:tcPr>
          <w:p w14:paraId="4937A2F8" w14:textId="77777777" w:rsidR="00E2281B" w:rsidRPr="00E2281B" w:rsidRDefault="00E2281B" w:rsidP="00E2281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E2281B">
              <w:rPr>
                <w:rFonts w:ascii="Helvetica" w:hAnsi="Helvetica" w:cs="Times New Roman"/>
                <w:sz w:val="22"/>
                <w:szCs w:val="22"/>
              </w:rPr>
              <w:t xml:space="preserve"> PRODUCER</w:t>
            </w:r>
          </w:p>
        </w:tc>
      </w:tr>
      <w:tr w:rsidR="00E2281B" w14:paraId="0C861D83" w14:textId="77777777" w:rsidTr="00331B5F">
        <w:trPr>
          <w:trHeight w:val="404"/>
        </w:trPr>
        <w:tc>
          <w:tcPr>
            <w:tcW w:w="4675" w:type="dxa"/>
          </w:tcPr>
          <w:p w14:paraId="556F32FF" w14:textId="77777777" w:rsidR="00E2281B" w:rsidRPr="00E2281B" w:rsidRDefault="00E2281B" w:rsidP="00E2281B">
            <w:pPr>
              <w:rPr>
                <w:rFonts w:ascii="Helvetica" w:hAnsi="Helvetica"/>
                <w:sz w:val="22"/>
                <w:szCs w:val="22"/>
              </w:rPr>
            </w:pPr>
            <w:r w:rsidRPr="00E2281B">
              <w:rPr>
                <w:rFonts w:ascii="Helvetica" w:hAnsi="Helvetica" w:cs="Times New Roman"/>
                <w:sz w:val="22"/>
                <w:szCs w:val="22"/>
              </w:rPr>
              <w:t xml:space="preserve"> − Deliver policy(</w:t>
            </w:r>
            <w:proofErr w:type="spellStart"/>
            <w:r w:rsidRPr="00E2281B">
              <w:rPr>
                <w:rFonts w:ascii="Helvetica" w:hAnsi="Helvetica" w:cs="Times New Roman"/>
                <w:sz w:val="22"/>
                <w:szCs w:val="22"/>
              </w:rPr>
              <w:t>ies</w:t>
            </w:r>
            <w:proofErr w:type="spellEnd"/>
            <w:r w:rsidRPr="00E2281B">
              <w:rPr>
                <w:rFonts w:ascii="Helvetica" w:hAnsi="Helvetica" w:cs="Times New Roman"/>
                <w:sz w:val="22"/>
                <w:szCs w:val="22"/>
              </w:rPr>
              <w:t xml:space="preserve">)  </w:t>
            </w:r>
          </w:p>
        </w:tc>
        <w:tc>
          <w:tcPr>
            <w:tcW w:w="4675" w:type="dxa"/>
          </w:tcPr>
          <w:p w14:paraId="260442DF" w14:textId="77777777" w:rsidR="00E2281B" w:rsidRPr="00E2281B" w:rsidRDefault="00E2281B" w:rsidP="00E2281B">
            <w:pPr>
              <w:rPr>
                <w:rFonts w:ascii="Helvetica" w:hAnsi="Helvetica"/>
                <w:sz w:val="22"/>
                <w:szCs w:val="22"/>
              </w:rPr>
            </w:pPr>
            <w:r w:rsidRPr="00E2281B">
              <w:rPr>
                <w:rFonts w:ascii="Helvetica" w:hAnsi="Helvetica" w:cs="Times New Roman"/>
                <w:sz w:val="22"/>
                <w:szCs w:val="22"/>
              </w:rPr>
              <w:t xml:space="preserve"> PRODUCER</w:t>
            </w:r>
          </w:p>
        </w:tc>
      </w:tr>
      <w:tr w:rsidR="00E2281B" w14:paraId="3FED5BA1" w14:textId="77777777" w:rsidTr="00331B5F">
        <w:trPr>
          <w:trHeight w:val="404"/>
        </w:trPr>
        <w:tc>
          <w:tcPr>
            <w:tcW w:w="4675" w:type="dxa"/>
          </w:tcPr>
          <w:p w14:paraId="1026DC6C" w14:textId="77777777" w:rsidR="00E2281B" w:rsidRPr="00E2281B" w:rsidRDefault="00E2281B" w:rsidP="00C0435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E2281B">
              <w:rPr>
                <w:rFonts w:ascii="Helvetica" w:hAnsi="Helvetica" w:cs="Times New Roman"/>
                <w:sz w:val="22"/>
                <w:szCs w:val="22"/>
              </w:rPr>
              <w:t xml:space="preserve"> Get prices on variations of cover from insurer(s) ACCT MGR</w:t>
            </w:r>
          </w:p>
        </w:tc>
        <w:tc>
          <w:tcPr>
            <w:tcW w:w="4675" w:type="dxa"/>
          </w:tcPr>
          <w:p w14:paraId="3DE2C6B1" w14:textId="77777777" w:rsidR="00E2281B" w:rsidRPr="00E2281B" w:rsidRDefault="00E2281B" w:rsidP="00C0435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E2281B">
              <w:rPr>
                <w:rFonts w:ascii="Helvetica" w:hAnsi="Helvetica" w:cs="Times New Roman"/>
                <w:sz w:val="22"/>
                <w:szCs w:val="22"/>
              </w:rPr>
              <w:t xml:space="preserve"> Get prices on variations of cover from insurer(s) ACCT MGR</w:t>
            </w:r>
          </w:p>
        </w:tc>
      </w:tr>
      <w:tr w:rsidR="00E2281B" w14:paraId="643046CD" w14:textId="77777777" w:rsidTr="00331B5F">
        <w:trPr>
          <w:trHeight w:val="404"/>
        </w:trPr>
        <w:tc>
          <w:tcPr>
            <w:tcW w:w="4675" w:type="dxa"/>
          </w:tcPr>
          <w:p w14:paraId="0FE0F579" w14:textId="77777777" w:rsidR="00E2281B" w:rsidRPr="00E2281B" w:rsidRDefault="00E2281B" w:rsidP="00C0435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E2281B">
              <w:rPr>
                <w:rFonts w:ascii="Helvetica" w:hAnsi="Helvetica" w:cs="Times New Roman"/>
                <w:sz w:val="22"/>
                <w:szCs w:val="22"/>
              </w:rPr>
              <w:t>For renewal marketing, refer to marketing section PRODUCER/AM</w:t>
            </w:r>
          </w:p>
        </w:tc>
        <w:tc>
          <w:tcPr>
            <w:tcW w:w="4675" w:type="dxa"/>
          </w:tcPr>
          <w:p w14:paraId="4435EF75" w14:textId="77777777" w:rsidR="00E2281B" w:rsidRPr="00E2281B" w:rsidRDefault="00E2281B" w:rsidP="00C0435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E2281B">
              <w:rPr>
                <w:rFonts w:ascii="Helvetica" w:hAnsi="Helvetica" w:cs="Times New Roman"/>
                <w:sz w:val="22"/>
                <w:szCs w:val="22"/>
              </w:rPr>
              <w:t>For renewal marketing, refer to marketing section PRODUCER/AM</w:t>
            </w:r>
          </w:p>
        </w:tc>
      </w:tr>
      <w:tr w:rsidR="00E2281B" w14:paraId="0CC80591" w14:textId="77777777" w:rsidTr="00331B5F">
        <w:trPr>
          <w:trHeight w:val="404"/>
        </w:trPr>
        <w:tc>
          <w:tcPr>
            <w:tcW w:w="4675" w:type="dxa"/>
          </w:tcPr>
          <w:p w14:paraId="2B190482" w14:textId="77777777" w:rsidR="00E2281B" w:rsidRPr="00E2281B" w:rsidRDefault="00E2281B" w:rsidP="00C04353">
            <w:pPr>
              <w:rPr>
                <w:rFonts w:ascii="Helvetica" w:hAnsi="Helvetica"/>
                <w:sz w:val="22"/>
                <w:szCs w:val="22"/>
              </w:rPr>
            </w:pPr>
            <w:r w:rsidRPr="00E2281B">
              <w:rPr>
                <w:rFonts w:ascii="Helvetica" w:hAnsi="Helvetica" w:cs="Times New Roman"/>
                <w:sz w:val="22"/>
                <w:szCs w:val="22"/>
              </w:rPr>
              <w:t>Negotiate final price/wordings (A&amp;B Accounts) PRODUCER</w:t>
            </w:r>
          </w:p>
        </w:tc>
        <w:tc>
          <w:tcPr>
            <w:tcW w:w="4675" w:type="dxa"/>
          </w:tcPr>
          <w:p w14:paraId="79CEC77D" w14:textId="77777777" w:rsidR="00E2281B" w:rsidRPr="00E2281B" w:rsidRDefault="00E2281B" w:rsidP="00C04353">
            <w:pPr>
              <w:rPr>
                <w:rFonts w:ascii="Helvetica" w:hAnsi="Helvetica"/>
                <w:sz w:val="22"/>
                <w:szCs w:val="22"/>
              </w:rPr>
            </w:pPr>
            <w:r w:rsidRPr="00E2281B">
              <w:rPr>
                <w:rFonts w:ascii="Helvetica" w:hAnsi="Helvetica" w:cs="Times New Roman"/>
                <w:sz w:val="22"/>
                <w:szCs w:val="22"/>
              </w:rPr>
              <w:t>Negotiate final price/wordings (A&amp;B Accounts) PRODUCER</w:t>
            </w:r>
          </w:p>
        </w:tc>
      </w:tr>
      <w:tr w:rsidR="00E2281B" w14:paraId="6AC10BB7" w14:textId="77777777" w:rsidTr="00331B5F">
        <w:trPr>
          <w:trHeight w:val="368"/>
        </w:trPr>
        <w:tc>
          <w:tcPr>
            <w:tcW w:w="9350" w:type="dxa"/>
            <w:gridSpan w:val="2"/>
          </w:tcPr>
          <w:p w14:paraId="708A4897" w14:textId="77777777" w:rsidR="00E2281B" w:rsidRPr="00431DCE" w:rsidRDefault="00E2281B" w:rsidP="007E3B2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b/>
                <w:color w:val="000000" w:themeColor="text1"/>
                <w:sz w:val="28"/>
                <w:szCs w:val="28"/>
              </w:rPr>
            </w:pPr>
            <w:r w:rsidRPr="00E2281B">
              <w:rPr>
                <w:rFonts w:ascii="Helvetica" w:hAnsi="Helvetica" w:cs="Times New Roman"/>
                <w:sz w:val="22"/>
                <w:szCs w:val="22"/>
              </w:rPr>
              <w:t xml:space="preserve"> </w:t>
            </w:r>
            <w:r w:rsidRPr="00431DCE">
              <w:rPr>
                <w:rFonts w:ascii="Helvetica" w:hAnsi="Helvetica" w:cs="Times New Roman"/>
                <w:b/>
                <w:color w:val="000000" w:themeColor="text1"/>
                <w:sz w:val="28"/>
                <w:szCs w:val="28"/>
              </w:rPr>
              <w:t>Report to Management:</w:t>
            </w:r>
          </w:p>
          <w:p w14:paraId="040FBC8C" w14:textId="77777777" w:rsidR="00E2281B" w:rsidRPr="00E2281B" w:rsidRDefault="00E2281B" w:rsidP="00E2281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431DCE"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2281B" w14:paraId="098FFE53" w14:textId="77777777" w:rsidTr="00331B5F">
        <w:trPr>
          <w:trHeight w:val="368"/>
        </w:trPr>
        <w:tc>
          <w:tcPr>
            <w:tcW w:w="4675" w:type="dxa"/>
          </w:tcPr>
          <w:p w14:paraId="0AEB68EA" w14:textId="77777777" w:rsidR="00E2281B" w:rsidRPr="00E2281B" w:rsidRDefault="00E2281B" w:rsidP="00E2281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E2281B">
              <w:rPr>
                <w:rFonts w:ascii="Helvetica" w:hAnsi="Helvetica" w:cs="Times New Roman"/>
                <w:sz w:val="22"/>
                <w:szCs w:val="22"/>
              </w:rPr>
              <w:t xml:space="preserve">−  Write up new information (fill in blank copy) </w:t>
            </w:r>
          </w:p>
        </w:tc>
        <w:tc>
          <w:tcPr>
            <w:tcW w:w="4675" w:type="dxa"/>
          </w:tcPr>
          <w:p w14:paraId="04248F09" w14:textId="77777777" w:rsidR="00E2281B" w:rsidRPr="00E2281B" w:rsidRDefault="00E2281B" w:rsidP="007E3B2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E2281B">
              <w:rPr>
                <w:rFonts w:ascii="Helvetica" w:hAnsi="Helvetica" w:cs="Times New Roman"/>
                <w:sz w:val="22"/>
                <w:szCs w:val="22"/>
              </w:rPr>
              <w:t>PRODUCER</w:t>
            </w:r>
          </w:p>
        </w:tc>
      </w:tr>
      <w:tr w:rsidR="00E2281B" w14:paraId="058D7EA2" w14:textId="77777777" w:rsidTr="00331B5F">
        <w:trPr>
          <w:trHeight w:val="368"/>
        </w:trPr>
        <w:tc>
          <w:tcPr>
            <w:tcW w:w="4675" w:type="dxa"/>
          </w:tcPr>
          <w:p w14:paraId="741C7683" w14:textId="77777777" w:rsidR="00E2281B" w:rsidRPr="00E2281B" w:rsidRDefault="00E2281B" w:rsidP="00E2281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E2281B">
              <w:rPr>
                <w:rFonts w:ascii="Helvetica" w:hAnsi="Helvetica" w:cs="Times New Roman"/>
                <w:sz w:val="22"/>
                <w:szCs w:val="22"/>
              </w:rPr>
              <w:t>−  Type/print report</w:t>
            </w:r>
          </w:p>
        </w:tc>
        <w:tc>
          <w:tcPr>
            <w:tcW w:w="4675" w:type="dxa"/>
          </w:tcPr>
          <w:p w14:paraId="02FB80EC" w14:textId="77777777" w:rsidR="00E2281B" w:rsidRPr="00E2281B" w:rsidRDefault="00E2281B" w:rsidP="007E3B2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E2281B">
              <w:rPr>
                <w:rFonts w:ascii="Helvetica" w:hAnsi="Helvetica" w:cs="Times New Roman"/>
                <w:sz w:val="22"/>
                <w:szCs w:val="22"/>
              </w:rPr>
              <w:t>PROCESSOR</w:t>
            </w:r>
          </w:p>
        </w:tc>
      </w:tr>
      <w:tr w:rsidR="00E2281B" w14:paraId="4743F062" w14:textId="77777777" w:rsidTr="00331B5F">
        <w:trPr>
          <w:trHeight w:val="368"/>
        </w:trPr>
        <w:tc>
          <w:tcPr>
            <w:tcW w:w="9350" w:type="dxa"/>
            <w:gridSpan w:val="2"/>
          </w:tcPr>
          <w:p w14:paraId="203FB65E" w14:textId="77777777" w:rsidR="00E2281B" w:rsidRPr="00431DCE" w:rsidRDefault="00E2281B" w:rsidP="007E3B2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b/>
                <w:sz w:val="28"/>
                <w:szCs w:val="28"/>
              </w:rPr>
            </w:pPr>
            <w:r w:rsidRPr="00431DCE">
              <w:rPr>
                <w:rFonts w:ascii="Helvetica" w:hAnsi="Helvetica" w:cs="Times New Roman"/>
                <w:b/>
                <w:color w:val="000000" w:themeColor="text1"/>
                <w:sz w:val="28"/>
                <w:szCs w:val="28"/>
              </w:rPr>
              <w:t>Renewal Preparation</w:t>
            </w:r>
          </w:p>
        </w:tc>
      </w:tr>
      <w:tr w:rsidR="00E2281B" w14:paraId="6F943CB9" w14:textId="77777777" w:rsidTr="00331B5F">
        <w:trPr>
          <w:trHeight w:val="368"/>
        </w:trPr>
        <w:tc>
          <w:tcPr>
            <w:tcW w:w="4675" w:type="dxa"/>
          </w:tcPr>
          <w:p w14:paraId="1469ABB2" w14:textId="77777777" w:rsidR="00E2281B" w:rsidRPr="00E2281B" w:rsidRDefault="00E2281B" w:rsidP="00E2281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E2281B">
              <w:rPr>
                <w:rFonts w:ascii="Helvetica" w:hAnsi="Helvetica" w:cs="Times New Roman"/>
                <w:sz w:val="22"/>
                <w:szCs w:val="22"/>
              </w:rPr>
              <w:lastRenderedPageBreak/>
              <w:t xml:space="preserve">Type/print binders, liability cards, invoicing, cover letter </w:t>
            </w:r>
          </w:p>
        </w:tc>
        <w:tc>
          <w:tcPr>
            <w:tcW w:w="4675" w:type="dxa"/>
          </w:tcPr>
          <w:p w14:paraId="34EC7D6B" w14:textId="77777777" w:rsidR="00E2281B" w:rsidRPr="00E2281B" w:rsidRDefault="00E2281B" w:rsidP="007E3B2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E2281B">
              <w:rPr>
                <w:rFonts w:ascii="Helvetica" w:hAnsi="Helvetica" w:cs="Times New Roman"/>
                <w:sz w:val="22"/>
                <w:szCs w:val="22"/>
              </w:rPr>
              <w:t>PROCESSOR</w:t>
            </w:r>
          </w:p>
        </w:tc>
      </w:tr>
      <w:tr w:rsidR="00E2281B" w14:paraId="7380EA43" w14:textId="77777777" w:rsidTr="00431DCE">
        <w:trPr>
          <w:trHeight w:val="91"/>
        </w:trPr>
        <w:tc>
          <w:tcPr>
            <w:tcW w:w="4675" w:type="dxa"/>
          </w:tcPr>
          <w:p w14:paraId="24EA70A8" w14:textId="77777777" w:rsidR="00E2281B" w:rsidRPr="00E2281B" w:rsidRDefault="00E2281B" w:rsidP="00E2281B">
            <w:pPr>
              <w:rPr>
                <w:rFonts w:ascii="Helvetica" w:hAnsi="Helvetica"/>
                <w:sz w:val="22"/>
                <w:szCs w:val="22"/>
              </w:rPr>
            </w:pPr>
            <w:r w:rsidRPr="00E2281B">
              <w:rPr>
                <w:rFonts w:ascii="Helvetica" w:hAnsi="Helvetica" w:cs="Times New Roman"/>
                <w:sz w:val="22"/>
                <w:szCs w:val="22"/>
              </w:rPr>
              <w:t>Order policy(</w:t>
            </w:r>
            <w:proofErr w:type="spellStart"/>
            <w:r w:rsidRPr="00E2281B">
              <w:rPr>
                <w:rFonts w:ascii="Helvetica" w:hAnsi="Helvetica" w:cs="Times New Roman"/>
                <w:sz w:val="22"/>
                <w:szCs w:val="22"/>
              </w:rPr>
              <w:t>ies</w:t>
            </w:r>
            <w:proofErr w:type="spellEnd"/>
            <w:r w:rsidRPr="00E2281B">
              <w:rPr>
                <w:rFonts w:ascii="Helvetica" w:hAnsi="Helvetica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4675" w:type="dxa"/>
          </w:tcPr>
          <w:p w14:paraId="50F0A2CA" w14:textId="77777777" w:rsidR="00E2281B" w:rsidRDefault="00E2281B" w:rsidP="007E3B23">
            <w:pPr>
              <w:rPr>
                <w:rFonts w:ascii="Helvetica" w:hAnsi="Helvetica" w:cs="Times New Roman"/>
                <w:sz w:val="22"/>
                <w:szCs w:val="22"/>
              </w:rPr>
            </w:pPr>
            <w:r w:rsidRPr="00E2281B">
              <w:rPr>
                <w:rFonts w:ascii="Helvetica" w:hAnsi="Helvetica" w:cs="Times New Roman"/>
                <w:sz w:val="22"/>
                <w:szCs w:val="22"/>
              </w:rPr>
              <w:t>PROCESSOR</w:t>
            </w:r>
          </w:p>
          <w:p w14:paraId="3AA1FD58" w14:textId="77777777" w:rsidR="00331B5F" w:rsidRPr="00E2281B" w:rsidRDefault="00331B5F" w:rsidP="007E3B2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331B5F" w:rsidRPr="00E2281B" w14:paraId="516BDCDD" w14:textId="77777777" w:rsidTr="00331B5F">
        <w:trPr>
          <w:trHeight w:val="440"/>
        </w:trPr>
        <w:tc>
          <w:tcPr>
            <w:tcW w:w="9350" w:type="dxa"/>
            <w:gridSpan w:val="2"/>
          </w:tcPr>
          <w:p w14:paraId="33A80F9E" w14:textId="77777777" w:rsidR="00331B5F" w:rsidRPr="00431DCE" w:rsidRDefault="00331B5F" w:rsidP="003E113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b/>
                <w:sz w:val="28"/>
                <w:szCs w:val="28"/>
              </w:rPr>
            </w:pPr>
            <w:r w:rsidRPr="00431DCE">
              <w:rPr>
                <w:rFonts w:ascii="Helvetica" w:hAnsi="Helvetica" w:cs="Times New Roman"/>
                <w:b/>
                <w:color w:val="000000" w:themeColor="text1"/>
                <w:sz w:val="28"/>
                <w:szCs w:val="28"/>
              </w:rPr>
              <w:t>Applications</w:t>
            </w:r>
          </w:p>
        </w:tc>
      </w:tr>
      <w:tr w:rsidR="00E2281B" w:rsidRPr="00E2281B" w14:paraId="5834F74E" w14:textId="77777777" w:rsidTr="00331B5F">
        <w:tc>
          <w:tcPr>
            <w:tcW w:w="4675" w:type="dxa"/>
          </w:tcPr>
          <w:p w14:paraId="3204FA87" w14:textId="77777777" w:rsidR="00E2281B" w:rsidRPr="00E2281B" w:rsidRDefault="00E2281B" w:rsidP="006B4A3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E2281B">
              <w:rPr>
                <w:rFonts w:ascii="Helvetica" w:hAnsi="Helvetica" w:cs="Times New Roman"/>
                <w:sz w:val="22"/>
                <w:szCs w:val="22"/>
              </w:rPr>
              <w:t>−  ACCT MGR to complete as much as possible from previous</w:t>
            </w:r>
            <w:r w:rsidR="003E1138">
              <w:rPr>
                <w:rFonts w:ascii="Helvetica" w:hAnsi="Helvetica" w:cs="Times New Roman"/>
                <w:sz w:val="22"/>
                <w:szCs w:val="22"/>
              </w:rPr>
              <w:t xml:space="preserve"> </w:t>
            </w:r>
            <w:r w:rsidR="003E1138" w:rsidRPr="00E2281B">
              <w:rPr>
                <w:rFonts w:ascii="Helvetica" w:hAnsi="Helvetica" w:cs="Times New Roman"/>
                <w:sz w:val="22"/>
                <w:szCs w:val="22"/>
              </w:rPr>
              <w:t>year’s application in file</w:t>
            </w:r>
          </w:p>
        </w:tc>
        <w:tc>
          <w:tcPr>
            <w:tcW w:w="4675" w:type="dxa"/>
          </w:tcPr>
          <w:p w14:paraId="040BEAA2" w14:textId="77777777" w:rsidR="00E2281B" w:rsidRPr="00E2281B" w:rsidRDefault="00E2281B" w:rsidP="003E113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E2281B">
              <w:rPr>
                <w:rFonts w:ascii="Helvetica" w:hAnsi="Helvetica" w:cs="Times New Roman"/>
                <w:sz w:val="22"/>
                <w:szCs w:val="22"/>
              </w:rPr>
              <w:t xml:space="preserve">ACCT MGR </w:t>
            </w:r>
          </w:p>
        </w:tc>
      </w:tr>
      <w:tr w:rsidR="003E1138" w:rsidRPr="00E2281B" w14:paraId="009ACBA9" w14:textId="77777777" w:rsidTr="00331B5F">
        <w:trPr>
          <w:trHeight w:val="269"/>
        </w:trPr>
        <w:tc>
          <w:tcPr>
            <w:tcW w:w="4675" w:type="dxa"/>
          </w:tcPr>
          <w:p w14:paraId="03005CDB" w14:textId="77777777" w:rsidR="003E1138" w:rsidRPr="00E2281B" w:rsidRDefault="003E1138" w:rsidP="009B51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E2281B">
              <w:rPr>
                <w:rFonts w:ascii="Helvetica" w:hAnsi="Helvetica" w:cs="Times New Roman"/>
                <w:sz w:val="22"/>
                <w:szCs w:val="22"/>
              </w:rPr>
              <w:t>−  PRODUCER to complete the rest of applications, updating</w:t>
            </w:r>
            <w:r>
              <w:rPr>
                <w:rFonts w:ascii="Helvetica" w:hAnsi="Helvetica" w:cs="Times New Roman"/>
                <w:sz w:val="22"/>
                <w:szCs w:val="22"/>
              </w:rPr>
              <w:t xml:space="preserve"> </w:t>
            </w:r>
            <w:r w:rsidRPr="00E2281B">
              <w:rPr>
                <w:rFonts w:ascii="Helvetica" w:hAnsi="Helvetica" w:cs="Times New Roman"/>
                <w:sz w:val="22"/>
                <w:szCs w:val="22"/>
              </w:rPr>
              <w:t>where required (</w:t>
            </w:r>
            <w:proofErr w:type="spellStart"/>
            <w:r w:rsidRPr="00E2281B">
              <w:rPr>
                <w:rFonts w:ascii="Helvetica" w:hAnsi="Helvetica" w:cs="Times New Roman"/>
                <w:sz w:val="22"/>
                <w:szCs w:val="22"/>
              </w:rPr>
              <w:t>eg</w:t>
            </w:r>
            <w:proofErr w:type="spellEnd"/>
            <w:r w:rsidRPr="00E2281B">
              <w:rPr>
                <w:rFonts w:ascii="Helvetica" w:hAnsi="Helvetica" w:cs="Times New Roman"/>
                <w:sz w:val="22"/>
                <w:szCs w:val="22"/>
              </w:rPr>
              <w:t>. sales, changes in operations)</w:t>
            </w:r>
          </w:p>
        </w:tc>
        <w:tc>
          <w:tcPr>
            <w:tcW w:w="4675" w:type="dxa"/>
          </w:tcPr>
          <w:p w14:paraId="3FF6F827" w14:textId="77777777" w:rsidR="003E1138" w:rsidRPr="00E2281B" w:rsidRDefault="003E1138" w:rsidP="003E113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E2281B">
              <w:rPr>
                <w:rFonts w:ascii="Helvetica" w:hAnsi="Helvetica" w:cs="Times New Roman"/>
                <w:sz w:val="22"/>
                <w:szCs w:val="22"/>
              </w:rPr>
              <w:t>PRODUCER</w:t>
            </w:r>
          </w:p>
        </w:tc>
      </w:tr>
      <w:tr w:rsidR="003E1138" w:rsidRPr="00E2281B" w14:paraId="65AAA9FF" w14:textId="77777777" w:rsidTr="00331B5F">
        <w:trPr>
          <w:trHeight w:val="305"/>
        </w:trPr>
        <w:tc>
          <w:tcPr>
            <w:tcW w:w="9350" w:type="dxa"/>
            <w:gridSpan w:val="2"/>
          </w:tcPr>
          <w:p w14:paraId="4D83D48E" w14:textId="77777777" w:rsidR="003E1138" w:rsidRPr="00431DCE" w:rsidRDefault="003E1138" w:rsidP="006B4A3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b/>
                <w:color w:val="000000" w:themeColor="text1"/>
                <w:sz w:val="28"/>
                <w:szCs w:val="28"/>
              </w:rPr>
            </w:pPr>
            <w:r w:rsidRPr="00431DCE">
              <w:rPr>
                <w:rFonts w:ascii="Helvetica" w:hAnsi="Helvetica" w:cs="Times New Roman"/>
                <w:b/>
                <w:color w:val="000000" w:themeColor="text1"/>
                <w:sz w:val="28"/>
                <w:szCs w:val="28"/>
              </w:rPr>
              <w:t>Payment terms</w:t>
            </w:r>
          </w:p>
          <w:p w14:paraId="557E3456" w14:textId="77777777" w:rsidR="003E1138" w:rsidRPr="00E2281B" w:rsidRDefault="003E1138" w:rsidP="006B4A3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</w:p>
        </w:tc>
      </w:tr>
      <w:tr w:rsidR="003E1138" w:rsidRPr="00E2281B" w14:paraId="69231123" w14:textId="77777777" w:rsidTr="00331B5F">
        <w:trPr>
          <w:trHeight w:val="818"/>
        </w:trPr>
        <w:tc>
          <w:tcPr>
            <w:tcW w:w="4675" w:type="dxa"/>
          </w:tcPr>
          <w:p w14:paraId="5F4884E9" w14:textId="77777777" w:rsidR="003E1138" w:rsidRPr="00E2281B" w:rsidRDefault="003E1138" w:rsidP="003E113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E2281B">
              <w:rPr>
                <w:rFonts w:ascii="Helvetica" w:hAnsi="Helvetica" w:cs="Times New Roman"/>
                <w:sz w:val="22"/>
                <w:szCs w:val="22"/>
              </w:rPr>
              <w:t xml:space="preserve">−  Negotiate payment terms with client/collection </w:t>
            </w:r>
            <w:r>
              <w:rPr>
                <w:rFonts w:ascii="Helvetica" w:hAnsi="Helvetica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675" w:type="dxa"/>
          </w:tcPr>
          <w:p w14:paraId="7C1FC059" w14:textId="77777777" w:rsidR="003E1138" w:rsidRPr="00E2281B" w:rsidRDefault="003E1138" w:rsidP="009B51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E2281B">
              <w:rPr>
                <w:rFonts w:ascii="Helvetica" w:hAnsi="Helvetica" w:cs="Times New Roman"/>
                <w:sz w:val="22"/>
                <w:szCs w:val="22"/>
              </w:rPr>
              <w:t>PRODUCER</w:t>
            </w:r>
          </w:p>
        </w:tc>
      </w:tr>
      <w:tr w:rsidR="003E1138" w:rsidRPr="00E2281B" w14:paraId="4D328F91" w14:textId="77777777" w:rsidTr="00331B5F">
        <w:trPr>
          <w:trHeight w:val="332"/>
        </w:trPr>
        <w:tc>
          <w:tcPr>
            <w:tcW w:w="4675" w:type="dxa"/>
          </w:tcPr>
          <w:p w14:paraId="015560D5" w14:textId="77777777" w:rsidR="003E1138" w:rsidRPr="00E2281B" w:rsidRDefault="003E1138" w:rsidP="003E113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E2281B">
              <w:rPr>
                <w:rFonts w:ascii="Helvetica" w:hAnsi="Helvetica" w:cs="Times New Roman"/>
                <w:sz w:val="22"/>
                <w:szCs w:val="22"/>
              </w:rPr>
              <w:t xml:space="preserve">−  Obtain quotes from financing companies/type contract </w:t>
            </w:r>
            <w:r>
              <w:rPr>
                <w:rFonts w:ascii="Helvetica" w:hAnsi="Helvetica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675" w:type="dxa"/>
          </w:tcPr>
          <w:p w14:paraId="43707B2F" w14:textId="77777777" w:rsidR="003E1138" w:rsidRPr="00E2281B" w:rsidRDefault="003E1138" w:rsidP="009B51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E2281B">
              <w:rPr>
                <w:rFonts w:ascii="Helvetica" w:hAnsi="Helvetica" w:cs="Times New Roman"/>
                <w:sz w:val="22"/>
                <w:szCs w:val="22"/>
              </w:rPr>
              <w:t>ACCT MGR</w:t>
            </w:r>
          </w:p>
        </w:tc>
      </w:tr>
      <w:tr w:rsidR="003E1138" w:rsidRPr="00E2281B" w14:paraId="3D184028" w14:textId="77777777" w:rsidTr="00331B5F">
        <w:trPr>
          <w:trHeight w:val="404"/>
        </w:trPr>
        <w:tc>
          <w:tcPr>
            <w:tcW w:w="9350" w:type="dxa"/>
            <w:gridSpan w:val="2"/>
          </w:tcPr>
          <w:p w14:paraId="27BA9CA5" w14:textId="77777777" w:rsidR="003E1138" w:rsidRPr="00431DCE" w:rsidRDefault="00687641" w:rsidP="006B4A3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b/>
                <w:sz w:val="28"/>
                <w:szCs w:val="28"/>
              </w:rPr>
            </w:pPr>
            <w:r>
              <w:rPr>
                <w:rFonts w:ascii="Helvetica" w:hAnsi="Helvetica" w:cs="Times New Roman"/>
                <w:b/>
                <w:color w:val="000000" w:themeColor="text1"/>
                <w:sz w:val="28"/>
                <w:szCs w:val="28"/>
              </w:rPr>
              <w:t>Review policy</w:t>
            </w:r>
            <w:r w:rsidR="003E1138" w:rsidRPr="00431DCE">
              <w:rPr>
                <w:rFonts w:ascii="Helvetica" w:hAnsi="Helvetica" w:cs="Times New Roman"/>
                <w:b/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3E1138" w:rsidRPr="00431DCE">
              <w:rPr>
                <w:rFonts w:ascii="Helvetica" w:hAnsi="Helvetica" w:cs="Times New Roman"/>
                <w:b/>
                <w:color w:val="000000" w:themeColor="text1"/>
                <w:sz w:val="28"/>
                <w:szCs w:val="28"/>
              </w:rPr>
              <w:t>ies</w:t>
            </w:r>
            <w:proofErr w:type="spellEnd"/>
            <w:r w:rsidR="003E1138" w:rsidRPr="00431DCE">
              <w:rPr>
                <w:rFonts w:ascii="Helvetica" w:hAnsi="Helvetica" w:cs="Times New Roman"/>
                <w:b/>
                <w:color w:val="000000" w:themeColor="text1"/>
                <w:sz w:val="28"/>
                <w:szCs w:val="28"/>
              </w:rPr>
              <w:t>):</w:t>
            </w:r>
          </w:p>
        </w:tc>
      </w:tr>
      <w:tr w:rsidR="003E1138" w:rsidRPr="00E2281B" w14:paraId="7BD04B84" w14:textId="77777777" w:rsidTr="00331B5F">
        <w:trPr>
          <w:trHeight w:val="404"/>
        </w:trPr>
        <w:tc>
          <w:tcPr>
            <w:tcW w:w="4675" w:type="dxa"/>
          </w:tcPr>
          <w:p w14:paraId="66620CAE" w14:textId="77777777" w:rsidR="003E1138" w:rsidRPr="00E2281B" w:rsidRDefault="003E1138" w:rsidP="006B4A3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E2281B">
              <w:rPr>
                <w:rFonts w:ascii="Helvetica" w:hAnsi="Helvetica" w:cs="Times New Roman"/>
                <w:sz w:val="22"/>
                <w:szCs w:val="22"/>
              </w:rPr>
              <w:t>−  Check against binder - make sure policy issued in conformance</w:t>
            </w:r>
            <w:r>
              <w:rPr>
                <w:rFonts w:ascii="Helvetica" w:hAnsi="Helvetica" w:cs="Times New Roman"/>
                <w:sz w:val="22"/>
                <w:szCs w:val="22"/>
              </w:rPr>
              <w:t xml:space="preserve"> </w:t>
            </w:r>
            <w:r w:rsidRPr="00E2281B">
              <w:rPr>
                <w:rFonts w:ascii="Helvetica" w:hAnsi="Helvetica" w:cs="Times New Roman"/>
                <w:sz w:val="22"/>
                <w:szCs w:val="22"/>
              </w:rPr>
              <w:t>with binder</w:t>
            </w:r>
          </w:p>
        </w:tc>
        <w:tc>
          <w:tcPr>
            <w:tcW w:w="4675" w:type="dxa"/>
          </w:tcPr>
          <w:p w14:paraId="5A8D5A5B" w14:textId="77777777" w:rsidR="003E1138" w:rsidRPr="00E2281B" w:rsidRDefault="003E1138" w:rsidP="006B4A3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E2281B">
              <w:rPr>
                <w:rFonts w:ascii="Helvetica" w:hAnsi="Helvetica" w:cs="Times New Roman"/>
                <w:sz w:val="22"/>
                <w:szCs w:val="22"/>
              </w:rPr>
              <w:t>ACCT MGR</w:t>
            </w:r>
          </w:p>
        </w:tc>
      </w:tr>
      <w:tr w:rsidR="003E1138" w:rsidRPr="00E2281B" w14:paraId="4153838D" w14:textId="77777777" w:rsidTr="00331B5F">
        <w:trPr>
          <w:trHeight w:val="431"/>
        </w:trPr>
        <w:tc>
          <w:tcPr>
            <w:tcW w:w="4675" w:type="dxa"/>
          </w:tcPr>
          <w:p w14:paraId="00EE0DD4" w14:textId="77777777" w:rsidR="003E1138" w:rsidRPr="00E2281B" w:rsidRDefault="003E1138" w:rsidP="009B51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E2281B">
              <w:rPr>
                <w:rFonts w:ascii="Helvetica" w:hAnsi="Helvetica" w:cs="Times New Roman"/>
                <w:sz w:val="22"/>
                <w:szCs w:val="22"/>
              </w:rPr>
              <w:t>−  Check for continuity in wordings - review coverage forms,</w:t>
            </w:r>
            <w:r>
              <w:rPr>
                <w:rFonts w:ascii="Helvetica" w:hAnsi="Helvetica" w:cs="Times New Roman"/>
                <w:sz w:val="22"/>
                <w:szCs w:val="22"/>
              </w:rPr>
              <w:t xml:space="preserve"> </w:t>
            </w:r>
            <w:r w:rsidRPr="00E2281B">
              <w:rPr>
                <w:rFonts w:ascii="Helvetica" w:hAnsi="Helvetica" w:cs="Times New Roman"/>
                <w:sz w:val="22"/>
                <w:szCs w:val="22"/>
              </w:rPr>
              <w:t>exclusions, conditions, adequacy of limits</w:t>
            </w:r>
          </w:p>
        </w:tc>
        <w:tc>
          <w:tcPr>
            <w:tcW w:w="4675" w:type="dxa"/>
          </w:tcPr>
          <w:p w14:paraId="47952FB1" w14:textId="77777777" w:rsidR="003E1138" w:rsidRPr="00E2281B" w:rsidRDefault="003E1138" w:rsidP="006B4A3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E2281B">
              <w:rPr>
                <w:rFonts w:ascii="Helvetica" w:hAnsi="Helvetica" w:cs="Times New Roman"/>
                <w:sz w:val="22"/>
                <w:szCs w:val="22"/>
              </w:rPr>
              <w:t>PRODUCER/AM</w:t>
            </w:r>
          </w:p>
        </w:tc>
      </w:tr>
      <w:tr w:rsidR="003E1138" w:rsidRPr="00E2281B" w14:paraId="1FCC80FC" w14:textId="77777777" w:rsidTr="00331B5F">
        <w:trPr>
          <w:trHeight w:val="575"/>
        </w:trPr>
        <w:tc>
          <w:tcPr>
            <w:tcW w:w="4675" w:type="dxa"/>
          </w:tcPr>
          <w:p w14:paraId="3BEA8CE4" w14:textId="77777777" w:rsidR="003E1138" w:rsidRPr="003E1138" w:rsidRDefault="003E1138" w:rsidP="003E1138">
            <w:pPr>
              <w:rPr>
                <w:rFonts w:ascii="Helvetica" w:hAnsi="Helvetica"/>
                <w:sz w:val="22"/>
                <w:szCs w:val="22"/>
              </w:rPr>
            </w:pPr>
            <w:r w:rsidRPr="003E1138">
              <w:rPr>
                <w:rFonts w:ascii="Helvetica" w:hAnsi="Helvetica" w:cs="Times New Roman"/>
                <w:sz w:val="22"/>
                <w:szCs w:val="22"/>
              </w:rPr>
              <w:t xml:space="preserve"> Cover (Reporting) Letter </w:t>
            </w:r>
          </w:p>
        </w:tc>
        <w:tc>
          <w:tcPr>
            <w:tcW w:w="4675" w:type="dxa"/>
            <w:vMerge w:val="restart"/>
            <w:vAlign w:val="center"/>
          </w:tcPr>
          <w:p w14:paraId="302BEA69" w14:textId="77777777" w:rsidR="00431DCE" w:rsidRPr="00431DCE" w:rsidRDefault="003E1138" w:rsidP="003E1138">
            <w:pPr>
              <w:rPr>
                <w:rFonts w:ascii="Helvetica" w:hAnsi="Helvetica" w:cs="Times New Roman"/>
                <w:sz w:val="22"/>
                <w:szCs w:val="22"/>
              </w:rPr>
            </w:pPr>
            <w:r w:rsidRPr="003E1138">
              <w:rPr>
                <w:rFonts w:ascii="Helvetica" w:hAnsi="Helvetica" w:cs="Times New Roman"/>
                <w:sz w:val="22"/>
                <w:szCs w:val="22"/>
              </w:rPr>
              <w:t>PRODUCER/AM</w:t>
            </w:r>
          </w:p>
        </w:tc>
      </w:tr>
      <w:tr w:rsidR="003E1138" w:rsidRPr="00E2281B" w14:paraId="6C18E545" w14:textId="77777777" w:rsidTr="00331B5F">
        <w:trPr>
          <w:trHeight w:val="404"/>
        </w:trPr>
        <w:tc>
          <w:tcPr>
            <w:tcW w:w="4675" w:type="dxa"/>
          </w:tcPr>
          <w:p w14:paraId="037CF7ED" w14:textId="77777777" w:rsidR="003E1138" w:rsidRPr="003E1138" w:rsidRDefault="003E1138" w:rsidP="00394C3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3E1138">
              <w:rPr>
                <w:rFonts w:ascii="Helvetica" w:hAnsi="Helvetica" w:cs="Times New Roman"/>
                <w:sz w:val="22"/>
                <w:szCs w:val="22"/>
              </w:rPr>
              <w:t xml:space="preserve"> − PRODUCER to notify ACCT MGR of special additions to the standard letter</w:t>
            </w:r>
          </w:p>
        </w:tc>
        <w:tc>
          <w:tcPr>
            <w:tcW w:w="4675" w:type="dxa"/>
            <w:vMerge/>
          </w:tcPr>
          <w:p w14:paraId="6C3FF14C" w14:textId="77777777" w:rsidR="003E1138" w:rsidRPr="003E1138" w:rsidRDefault="003E1138" w:rsidP="00394C3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</w:p>
        </w:tc>
      </w:tr>
      <w:tr w:rsidR="003E1138" w:rsidRPr="00E2281B" w14:paraId="1C9D7A33" w14:textId="77777777" w:rsidTr="00331B5F">
        <w:trPr>
          <w:trHeight w:val="404"/>
        </w:trPr>
        <w:tc>
          <w:tcPr>
            <w:tcW w:w="4675" w:type="dxa"/>
          </w:tcPr>
          <w:p w14:paraId="1220813B" w14:textId="77777777" w:rsidR="003E1138" w:rsidRPr="003E1138" w:rsidRDefault="003E1138" w:rsidP="00394C3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3E1138">
              <w:rPr>
                <w:rFonts w:ascii="Helvetica" w:hAnsi="Helvetica" w:cs="Times New Roman"/>
                <w:sz w:val="22"/>
                <w:szCs w:val="22"/>
              </w:rPr>
              <w:t xml:space="preserve"> − ACCT MGR will E-Mail the first draft to the PRODUCER</w:t>
            </w:r>
          </w:p>
        </w:tc>
        <w:tc>
          <w:tcPr>
            <w:tcW w:w="4675" w:type="dxa"/>
            <w:vMerge/>
          </w:tcPr>
          <w:p w14:paraId="040A5CF9" w14:textId="77777777" w:rsidR="003E1138" w:rsidRPr="003E1138" w:rsidRDefault="003E1138" w:rsidP="00394C3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</w:p>
        </w:tc>
      </w:tr>
      <w:tr w:rsidR="003E1138" w:rsidRPr="00E2281B" w14:paraId="1E870F0D" w14:textId="77777777" w:rsidTr="00331B5F">
        <w:trPr>
          <w:trHeight w:val="404"/>
        </w:trPr>
        <w:tc>
          <w:tcPr>
            <w:tcW w:w="4675" w:type="dxa"/>
          </w:tcPr>
          <w:p w14:paraId="6065C3C7" w14:textId="77777777" w:rsidR="003E1138" w:rsidRPr="003E1138" w:rsidRDefault="003E1138" w:rsidP="00394C3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3E1138">
              <w:rPr>
                <w:rFonts w:ascii="Helvetica" w:hAnsi="Helvetica" w:cs="Times New Roman"/>
                <w:sz w:val="22"/>
                <w:szCs w:val="22"/>
              </w:rPr>
              <w:t xml:space="preserve"> − PRODUCER make changes and E-Mail back to ACCT MGR</w:t>
            </w:r>
          </w:p>
        </w:tc>
        <w:tc>
          <w:tcPr>
            <w:tcW w:w="4675" w:type="dxa"/>
            <w:vMerge/>
          </w:tcPr>
          <w:p w14:paraId="3B148D8C" w14:textId="77777777" w:rsidR="003E1138" w:rsidRPr="003E1138" w:rsidRDefault="003E1138" w:rsidP="00394C3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</w:p>
        </w:tc>
      </w:tr>
      <w:tr w:rsidR="003E1138" w:rsidRPr="00E2281B" w14:paraId="5B6AFBBF" w14:textId="77777777" w:rsidTr="00331B5F">
        <w:trPr>
          <w:trHeight w:val="683"/>
        </w:trPr>
        <w:tc>
          <w:tcPr>
            <w:tcW w:w="4675" w:type="dxa"/>
          </w:tcPr>
          <w:p w14:paraId="3E591B5F" w14:textId="77777777" w:rsidR="003E1138" w:rsidRPr="003E1138" w:rsidRDefault="003E1138" w:rsidP="00394C3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3E1138">
              <w:rPr>
                <w:rFonts w:ascii="Helvetica" w:hAnsi="Helvetica" w:cs="Times New Roman"/>
                <w:sz w:val="22"/>
                <w:szCs w:val="22"/>
              </w:rPr>
              <w:t xml:space="preserve"> − ACCT MGR will review &amp; print for attachment to renewal documents</w:t>
            </w:r>
          </w:p>
        </w:tc>
        <w:tc>
          <w:tcPr>
            <w:tcW w:w="4675" w:type="dxa"/>
            <w:vMerge/>
          </w:tcPr>
          <w:p w14:paraId="7B7BE772" w14:textId="77777777" w:rsidR="003E1138" w:rsidRPr="003E1138" w:rsidRDefault="003E1138" w:rsidP="00394C3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</w:p>
        </w:tc>
      </w:tr>
      <w:tr w:rsidR="003E1138" w:rsidRPr="00E2281B" w14:paraId="28538BC7" w14:textId="77777777" w:rsidTr="00431DCE">
        <w:trPr>
          <w:trHeight w:val="611"/>
        </w:trPr>
        <w:tc>
          <w:tcPr>
            <w:tcW w:w="9350" w:type="dxa"/>
            <w:gridSpan w:val="2"/>
            <w:shd w:val="clear" w:color="auto" w:fill="7F7F7F" w:themeFill="text1" w:themeFillTint="80"/>
            <w:vAlign w:val="center"/>
          </w:tcPr>
          <w:p w14:paraId="3248A7A1" w14:textId="77777777" w:rsidR="003E1138" w:rsidRDefault="003E1138" w:rsidP="003E1138">
            <w:pPr>
              <w:jc w:val="center"/>
            </w:pPr>
            <w:r w:rsidRPr="0023594F">
              <w:rPr>
                <w:rFonts w:ascii="Helvetica" w:hAnsi="Helvetica"/>
                <w:b/>
                <w:color w:val="FFFFFF" w:themeColor="background1"/>
                <w:sz w:val="32"/>
                <w:szCs w:val="32"/>
              </w:rPr>
              <w:t>MARKETING</w:t>
            </w:r>
          </w:p>
        </w:tc>
      </w:tr>
      <w:tr w:rsidR="003E1138" w:rsidRPr="00E2281B" w14:paraId="488E4119" w14:textId="77777777" w:rsidTr="00331B5F">
        <w:trPr>
          <w:trHeight w:val="404"/>
        </w:trPr>
        <w:tc>
          <w:tcPr>
            <w:tcW w:w="9350" w:type="dxa"/>
            <w:gridSpan w:val="2"/>
          </w:tcPr>
          <w:p w14:paraId="2826254A" w14:textId="77777777" w:rsidR="003E1138" w:rsidRPr="00431DCE" w:rsidRDefault="003E1138" w:rsidP="005C67B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b/>
                <w:sz w:val="28"/>
                <w:szCs w:val="28"/>
              </w:rPr>
            </w:pPr>
            <w:r w:rsidRPr="00431DCE">
              <w:rPr>
                <w:rFonts w:ascii="Helvetica" w:hAnsi="Helvetica" w:cs="Times New Roman"/>
                <w:b/>
                <w:sz w:val="28"/>
                <w:szCs w:val="28"/>
              </w:rPr>
              <w:t xml:space="preserve"> Survey Form</w:t>
            </w:r>
          </w:p>
          <w:p w14:paraId="5A71531C" w14:textId="77777777" w:rsidR="003E1138" w:rsidRPr="00331B5F" w:rsidRDefault="003E1138" w:rsidP="003E113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331B5F">
              <w:rPr>
                <w:rFonts w:ascii="Helvetica" w:hAnsi="Helvetica" w:cs="Times New Roman"/>
                <w:sz w:val="22"/>
                <w:szCs w:val="22"/>
              </w:rPr>
              <w:t xml:space="preserve"> </w:t>
            </w:r>
          </w:p>
        </w:tc>
      </w:tr>
      <w:tr w:rsidR="003E1138" w:rsidRPr="00E2281B" w14:paraId="745278C7" w14:textId="77777777" w:rsidTr="00331B5F">
        <w:trPr>
          <w:trHeight w:val="404"/>
        </w:trPr>
        <w:tc>
          <w:tcPr>
            <w:tcW w:w="4675" w:type="dxa"/>
          </w:tcPr>
          <w:p w14:paraId="14643374" w14:textId="77777777" w:rsidR="003E1138" w:rsidRPr="00331B5F" w:rsidRDefault="003E1138" w:rsidP="003E113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331B5F">
              <w:rPr>
                <w:rFonts w:ascii="Helvetica" w:hAnsi="Helvetica" w:cs="Times New Roman"/>
                <w:sz w:val="22"/>
                <w:szCs w:val="22"/>
              </w:rPr>
              <w:t xml:space="preserve">−  Complete survey form in its entirety </w:t>
            </w:r>
          </w:p>
        </w:tc>
        <w:tc>
          <w:tcPr>
            <w:tcW w:w="4675" w:type="dxa"/>
          </w:tcPr>
          <w:p w14:paraId="631694AC" w14:textId="77777777" w:rsidR="003E1138" w:rsidRPr="00331B5F" w:rsidRDefault="003E1138" w:rsidP="005C67B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331B5F">
              <w:rPr>
                <w:rFonts w:ascii="Helvetica" w:hAnsi="Helvetica" w:cs="Times New Roman"/>
                <w:sz w:val="22"/>
                <w:szCs w:val="22"/>
              </w:rPr>
              <w:t>PRODUCER</w:t>
            </w:r>
          </w:p>
        </w:tc>
      </w:tr>
      <w:tr w:rsidR="003E1138" w:rsidRPr="00E2281B" w14:paraId="12F77073" w14:textId="77777777" w:rsidTr="00331B5F">
        <w:trPr>
          <w:trHeight w:val="494"/>
        </w:trPr>
        <w:tc>
          <w:tcPr>
            <w:tcW w:w="4675" w:type="dxa"/>
          </w:tcPr>
          <w:p w14:paraId="1AF05285" w14:textId="77777777" w:rsidR="003E1138" w:rsidRPr="00331B5F" w:rsidRDefault="003E1138" w:rsidP="003E113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331B5F">
              <w:rPr>
                <w:rFonts w:ascii="Helvetica" w:hAnsi="Helvetica" w:cs="Times New Roman"/>
                <w:sz w:val="22"/>
                <w:szCs w:val="22"/>
              </w:rPr>
              <w:lastRenderedPageBreak/>
              <w:t xml:space="preserve">−  Photocopy and send to insurance companies </w:t>
            </w:r>
          </w:p>
        </w:tc>
        <w:tc>
          <w:tcPr>
            <w:tcW w:w="4675" w:type="dxa"/>
          </w:tcPr>
          <w:p w14:paraId="109A8545" w14:textId="77777777" w:rsidR="003E1138" w:rsidRPr="00331B5F" w:rsidRDefault="003E1138" w:rsidP="005C67B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331B5F">
              <w:rPr>
                <w:rFonts w:ascii="Helvetica" w:hAnsi="Helvetica" w:cs="Times New Roman"/>
                <w:sz w:val="22"/>
                <w:szCs w:val="22"/>
              </w:rPr>
              <w:t>PROCESSOR</w:t>
            </w:r>
          </w:p>
        </w:tc>
      </w:tr>
      <w:tr w:rsidR="003E1138" w:rsidRPr="00E2281B" w14:paraId="044305E4" w14:textId="77777777" w:rsidTr="00331B5F">
        <w:trPr>
          <w:trHeight w:val="368"/>
        </w:trPr>
        <w:tc>
          <w:tcPr>
            <w:tcW w:w="4675" w:type="dxa"/>
          </w:tcPr>
          <w:p w14:paraId="39A1B116" w14:textId="77777777" w:rsidR="003E1138" w:rsidRPr="00331B5F" w:rsidRDefault="003E1138" w:rsidP="003E113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331B5F">
              <w:rPr>
                <w:rFonts w:ascii="Helvetica" w:hAnsi="Helvetica" w:cs="Times New Roman"/>
                <w:sz w:val="22"/>
                <w:szCs w:val="22"/>
              </w:rPr>
              <w:t xml:space="preserve">Choose markets </w:t>
            </w:r>
          </w:p>
        </w:tc>
        <w:tc>
          <w:tcPr>
            <w:tcW w:w="4675" w:type="dxa"/>
          </w:tcPr>
          <w:p w14:paraId="0B137382" w14:textId="77777777" w:rsidR="003E1138" w:rsidRPr="00331B5F" w:rsidRDefault="003E1138" w:rsidP="005C67B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331B5F">
              <w:rPr>
                <w:rFonts w:ascii="Helvetica" w:hAnsi="Helvetica" w:cs="Times New Roman"/>
                <w:sz w:val="22"/>
                <w:szCs w:val="22"/>
              </w:rPr>
              <w:t>PRODUCER</w:t>
            </w:r>
          </w:p>
        </w:tc>
      </w:tr>
      <w:tr w:rsidR="003E1138" w:rsidRPr="00E2281B" w14:paraId="773053E9" w14:textId="77777777" w:rsidTr="00331B5F">
        <w:trPr>
          <w:trHeight w:val="368"/>
        </w:trPr>
        <w:tc>
          <w:tcPr>
            <w:tcW w:w="4675" w:type="dxa"/>
          </w:tcPr>
          <w:p w14:paraId="1A45B021" w14:textId="77777777" w:rsidR="003E1138" w:rsidRPr="00331B5F" w:rsidRDefault="003E1138" w:rsidP="003E113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331B5F">
              <w:rPr>
                <w:rFonts w:ascii="Helvetica" w:hAnsi="Helvetica" w:cs="Times New Roman"/>
                <w:sz w:val="22"/>
                <w:szCs w:val="22"/>
              </w:rPr>
              <w:t xml:space="preserve">Follow-Up Quotes </w:t>
            </w:r>
          </w:p>
        </w:tc>
        <w:tc>
          <w:tcPr>
            <w:tcW w:w="4675" w:type="dxa"/>
          </w:tcPr>
          <w:p w14:paraId="7E82B395" w14:textId="77777777" w:rsidR="003E1138" w:rsidRPr="00331B5F" w:rsidRDefault="003E1138" w:rsidP="005C67B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331B5F">
              <w:rPr>
                <w:rFonts w:ascii="Helvetica" w:hAnsi="Helvetica" w:cs="Times New Roman"/>
                <w:sz w:val="22"/>
                <w:szCs w:val="22"/>
              </w:rPr>
              <w:t>ACCT MGR</w:t>
            </w:r>
          </w:p>
        </w:tc>
      </w:tr>
      <w:tr w:rsidR="003E1138" w:rsidRPr="00E2281B" w14:paraId="6E08480E" w14:textId="77777777" w:rsidTr="00331B5F">
        <w:trPr>
          <w:trHeight w:val="368"/>
        </w:trPr>
        <w:tc>
          <w:tcPr>
            <w:tcW w:w="4675" w:type="dxa"/>
          </w:tcPr>
          <w:p w14:paraId="14100A5B" w14:textId="77777777" w:rsidR="003E1138" w:rsidRPr="00331B5F" w:rsidRDefault="003E1138" w:rsidP="003E113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331B5F">
              <w:rPr>
                <w:rFonts w:ascii="Helvetica" w:hAnsi="Helvetica" w:cs="Times New Roman"/>
                <w:sz w:val="22"/>
                <w:szCs w:val="22"/>
              </w:rPr>
              <w:t xml:space="preserve">Complete comparison chart </w:t>
            </w:r>
          </w:p>
        </w:tc>
        <w:tc>
          <w:tcPr>
            <w:tcW w:w="4675" w:type="dxa"/>
          </w:tcPr>
          <w:p w14:paraId="466A1083" w14:textId="77777777" w:rsidR="003E1138" w:rsidRPr="00331B5F" w:rsidRDefault="003E1138" w:rsidP="003E113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331B5F">
              <w:rPr>
                <w:rFonts w:ascii="Helvetica" w:hAnsi="Helvetica" w:cs="Times New Roman"/>
                <w:sz w:val="22"/>
                <w:szCs w:val="22"/>
              </w:rPr>
              <w:t>ACCT MGR</w:t>
            </w:r>
          </w:p>
        </w:tc>
      </w:tr>
      <w:tr w:rsidR="003E1138" w:rsidRPr="00E2281B" w14:paraId="36876B7F" w14:textId="77777777" w:rsidTr="00331B5F">
        <w:trPr>
          <w:trHeight w:val="368"/>
        </w:trPr>
        <w:tc>
          <w:tcPr>
            <w:tcW w:w="4675" w:type="dxa"/>
          </w:tcPr>
          <w:p w14:paraId="4EC13274" w14:textId="77777777" w:rsidR="003E1138" w:rsidRPr="00331B5F" w:rsidRDefault="003E1138" w:rsidP="003E1138">
            <w:pPr>
              <w:rPr>
                <w:rFonts w:ascii="Helvetica" w:hAnsi="Helvetica"/>
                <w:sz w:val="22"/>
                <w:szCs w:val="22"/>
              </w:rPr>
            </w:pPr>
            <w:r w:rsidRPr="00331B5F">
              <w:rPr>
                <w:rFonts w:ascii="Helvetica" w:hAnsi="Helvetica" w:cs="Times New Roman"/>
                <w:sz w:val="22"/>
                <w:szCs w:val="22"/>
              </w:rPr>
              <w:t xml:space="preserve">Negotiate with insurers and client (A&amp;B Clients) </w:t>
            </w:r>
          </w:p>
        </w:tc>
        <w:tc>
          <w:tcPr>
            <w:tcW w:w="4675" w:type="dxa"/>
          </w:tcPr>
          <w:p w14:paraId="64B95F3C" w14:textId="77777777" w:rsidR="003E1138" w:rsidRPr="00331B5F" w:rsidRDefault="003E1138" w:rsidP="005C67B9">
            <w:pPr>
              <w:rPr>
                <w:rFonts w:ascii="Helvetica" w:hAnsi="Helvetica"/>
                <w:sz w:val="22"/>
                <w:szCs w:val="22"/>
              </w:rPr>
            </w:pPr>
            <w:r w:rsidRPr="00331B5F">
              <w:rPr>
                <w:rFonts w:ascii="Helvetica" w:hAnsi="Helvetica" w:cs="Times New Roman"/>
                <w:sz w:val="22"/>
                <w:szCs w:val="22"/>
              </w:rPr>
              <w:t>PRODUCER</w:t>
            </w:r>
          </w:p>
        </w:tc>
      </w:tr>
      <w:tr w:rsidR="003E1138" w:rsidRPr="00E2281B" w14:paraId="640CD668" w14:textId="77777777" w:rsidTr="00331B5F">
        <w:trPr>
          <w:trHeight w:val="368"/>
        </w:trPr>
        <w:tc>
          <w:tcPr>
            <w:tcW w:w="4675" w:type="dxa"/>
          </w:tcPr>
          <w:p w14:paraId="0433B3CB" w14:textId="77777777" w:rsidR="003E1138" w:rsidRPr="00E2281B" w:rsidRDefault="003E1138" w:rsidP="009B51F5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675" w:type="dxa"/>
          </w:tcPr>
          <w:p w14:paraId="4E851F41" w14:textId="77777777" w:rsidR="003E1138" w:rsidRPr="00E2281B" w:rsidRDefault="003E1138" w:rsidP="009B51F5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331B5F" w:rsidRPr="00E2281B" w14:paraId="5EE55FDB" w14:textId="77777777" w:rsidTr="00431DCE">
        <w:trPr>
          <w:trHeight w:val="638"/>
        </w:trPr>
        <w:tc>
          <w:tcPr>
            <w:tcW w:w="9350" w:type="dxa"/>
            <w:gridSpan w:val="2"/>
            <w:shd w:val="clear" w:color="auto" w:fill="7F7F7F" w:themeFill="text1" w:themeFillTint="80"/>
            <w:vAlign w:val="center"/>
          </w:tcPr>
          <w:p w14:paraId="5B8A2CCB" w14:textId="77777777" w:rsidR="00331B5F" w:rsidRPr="0023594F" w:rsidRDefault="008927C4" w:rsidP="009B51F5">
            <w:pPr>
              <w:jc w:val="center"/>
              <w:rPr>
                <w:rFonts w:ascii="Helvetica" w:hAnsi="Helvetica"/>
                <w:b/>
                <w:color w:val="FFFFFF" w:themeColor="background1"/>
                <w:sz w:val="32"/>
                <w:szCs w:val="32"/>
              </w:rPr>
            </w:pPr>
            <w:r w:rsidRPr="0023594F">
              <w:rPr>
                <w:rFonts w:ascii="Helvetica" w:hAnsi="Helvetica"/>
                <w:b/>
                <w:color w:val="FFFFFF" w:themeColor="background1"/>
                <w:sz w:val="32"/>
                <w:szCs w:val="32"/>
              </w:rPr>
              <w:t>NEW BUSINESS</w:t>
            </w:r>
          </w:p>
        </w:tc>
      </w:tr>
      <w:tr w:rsidR="00331B5F" w:rsidRPr="00E2281B" w14:paraId="16F54573" w14:textId="77777777" w:rsidTr="004D10B9">
        <w:trPr>
          <w:trHeight w:val="305"/>
        </w:trPr>
        <w:tc>
          <w:tcPr>
            <w:tcW w:w="4675" w:type="dxa"/>
          </w:tcPr>
          <w:p w14:paraId="209B34EB" w14:textId="77777777" w:rsidR="00331B5F" w:rsidRPr="00331B5F" w:rsidRDefault="00331B5F" w:rsidP="00331B5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331B5F">
              <w:rPr>
                <w:rFonts w:ascii="Helvetica" w:hAnsi="Helvetica" w:cs="Times New Roman"/>
                <w:sz w:val="22"/>
                <w:szCs w:val="22"/>
              </w:rPr>
              <w:t xml:space="preserve"> Complete Marketing Requirements, as above </w:t>
            </w:r>
          </w:p>
        </w:tc>
        <w:tc>
          <w:tcPr>
            <w:tcW w:w="4675" w:type="dxa"/>
          </w:tcPr>
          <w:p w14:paraId="7D49E579" w14:textId="77777777" w:rsidR="00331B5F" w:rsidRPr="00331B5F" w:rsidRDefault="00331B5F" w:rsidP="00CA35B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331B5F">
              <w:rPr>
                <w:rFonts w:ascii="Helvetica" w:hAnsi="Helvetica" w:cs="Times New Roman"/>
                <w:sz w:val="22"/>
                <w:szCs w:val="22"/>
              </w:rPr>
              <w:t>PRODUCER/AM</w:t>
            </w:r>
          </w:p>
        </w:tc>
      </w:tr>
      <w:tr w:rsidR="00331B5F" w:rsidRPr="00E2281B" w14:paraId="7F196B12" w14:textId="77777777" w:rsidTr="007265F3">
        <w:tc>
          <w:tcPr>
            <w:tcW w:w="9350" w:type="dxa"/>
            <w:gridSpan w:val="2"/>
          </w:tcPr>
          <w:p w14:paraId="5A76153B" w14:textId="77777777" w:rsidR="00331B5F" w:rsidRPr="00431DCE" w:rsidRDefault="00331B5F" w:rsidP="00CA35B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b/>
                <w:sz w:val="28"/>
                <w:szCs w:val="28"/>
              </w:rPr>
            </w:pPr>
            <w:r w:rsidRPr="00431DCE">
              <w:rPr>
                <w:rFonts w:ascii="Helvetica" w:hAnsi="Helvetica" w:cs="Times New Roman"/>
                <w:b/>
                <w:color w:val="000000" w:themeColor="text1"/>
                <w:sz w:val="28"/>
                <w:szCs w:val="28"/>
              </w:rPr>
              <w:t>Proposal</w:t>
            </w:r>
          </w:p>
        </w:tc>
      </w:tr>
      <w:tr w:rsidR="00331B5F" w:rsidRPr="00E2281B" w14:paraId="755319F3" w14:textId="77777777" w:rsidTr="009B51F5">
        <w:trPr>
          <w:trHeight w:val="269"/>
        </w:trPr>
        <w:tc>
          <w:tcPr>
            <w:tcW w:w="4675" w:type="dxa"/>
          </w:tcPr>
          <w:p w14:paraId="0D2D8E4C" w14:textId="77777777" w:rsidR="00331B5F" w:rsidRPr="00331B5F" w:rsidRDefault="00331B5F" w:rsidP="00CA35B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331B5F">
              <w:rPr>
                <w:rFonts w:ascii="Helvetica" w:hAnsi="Helvetica" w:cs="Times New Roman"/>
                <w:sz w:val="22"/>
                <w:szCs w:val="22"/>
              </w:rPr>
              <w:t>−  Write up rough working copy PRODUCER</w:t>
            </w:r>
          </w:p>
        </w:tc>
        <w:tc>
          <w:tcPr>
            <w:tcW w:w="4675" w:type="dxa"/>
          </w:tcPr>
          <w:p w14:paraId="27B8BDB9" w14:textId="77777777" w:rsidR="00331B5F" w:rsidRPr="00331B5F" w:rsidRDefault="00331B5F" w:rsidP="00CA35B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331B5F">
              <w:rPr>
                <w:rFonts w:ascii="Helvetica" w:hAnsi="Helvetica" w:cs="Times New Roman"/>
                <w:sz w:val="22"/>
                <w:szCs w:val="22"/>
              </w:rPr>
              <w:t>PRODUCER</w:t>
            </w:r>
          </w:p>
        </w:tc>
      </w:tr>
      <w:tr w:rsidR="00331B5F" w:rsidRPr="00E2281B" w14:paraId="58FB1B72" w14:textId="77777777" w:rsidTr="009B51F5">
        <w:trPr>
          <w:trHeight w:val="557"/>
        </w:trPr>
        <w:tc>
          <w:tcPr>
            <w:tcW w:w="4675" w:type="dxa"/>
          </w:tcPr>
          <w:p w14:paraId="101784E1" w14:textId="77777777" w:rsidR="00331B5F" w:rsidRPr="00331B5F" w:rsidRDefault="00331B5F" w:rsidP="00CA35B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331B5F">
              <w:rPr>
                <w:rFonts w:ascii="Helvetica" w:hAnsi="Helvetica" w:cs="Times New Roman"/>
                <w:sz w:val="22"/>
                <w:szCs w:val="22"/>
              </w:rPr>
              <w:t>−  Type/print PROCESSOR</w:t>
            </w:r>
          </w:p>
        </w:tc>
        <w:tc>
          <w:tcPr>
            <w:tcW w:w="4675" w:type="dxa"/>
          </w:tcPr>
          <w:p w14:paraId="71515A1E" w14:textId="77777777" w:rsidR="00331B5F" w:rsidRPr="00331B5F" w:rsidRDefault="00331B5F" w:rsidP="00CA35B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331B5F">
              <w:rPr>
                <w:rFonts w:ascii="Helvetica" w:hAnsi="Helvetica" w:cs="Times New Roman"/>
                <w:sz w:val="22"/>
                <w:szCs w:val="22"/>
              </w:rPr>
              <w:t>PROCESSOR</w:t>
            </w:r>
          </w:p>
        </w:tc>
      </w:tr>
      <w:tr w:rsidR="00331B5F" w:rsidRPr="00E2281B" w14:paraId="4D3C81A1" w14:textId="77777777" w:rsidTr="00331B5F">
        <w:trPr>
          <w:trHeight w:val="413"/>
        </w:trPr>
        <w:tc>
          <w:tcPr>
            <w:tcW w:w="9350" w:type="dxa"/>
            <w:gridSpan w:val="2"/>
          </w:tcPr>
          <w:p w14:paraId="3458C9A5" w14:textId="77777777" w:rsidR="00331B5F" w:rsidRPr="00331B5F" w:rsidRDefault="00331B5F" w:rsidP="00331B5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331B5F">
              <w:rPr>
                <w:rFonts w:ascii="Helvetica" w:hAnsi="Helvetica" w:cs="Times New Roman"/>
                <w:sz w:val="22"/>
                <w:szCs w:val="22"/>
              </w:rPr>
              <w:t>Applications</w:t>
            </w:r>
          </w:p>
        </w:tc>
      </w:tr>
      <w:tr w:rsidR="00331B5F" w:rsidRPr="00E2281B" w14:paraId="0173A8DB" w14:textId="77777777" w:rsidTr="009B51F5">
        <w:trPr>
          <w:trHeight w:val="332"/>
        </w:trPr>
        <w:tc>
          <w:tcPr>
            <w:tcW w:w="4675" w:type="dxa"/>
          </w:tcPr>
          <w:p w14:paraId="2545CA4B" w14:textId="77777777" w:rsidR="00331B5F" w:rsidRPr="00331B5F" w:rsidRDefault="00331B5F" w:rsidP="00CA35B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331B5F">
              <w:rPr>
                <w:rFonts w:ascii="Helvetica" w:hAnsi="Helvetica" w:cs="Times New Roman"/>
                <w:sz w:val="22"/>
                <w:szCs w:val="22"/>
              </w:rPr>
              <w:t>−  To be completed in full PRODUCER</w:t>
            </w:r>
          </w:p>
        </w:tc>
        <w:tc>
          <w:tcPr>
            <w:tcW w:w="4675" w:type="dxa"/>
          </w:tcPr>
          <w:p w14:paraId="016E59B2" w14:textId="77777777" w:rsidR="00331B5F" w:rsidRPr="00331B5F" w:rsidRDefault="00331B5F" w:rsidP="00CA35B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331B5F">
              <w:rPr>
                <w:rFonts w:ascii="Helvetica" w:hAnsi="Helvetica" w:cs="Times New Roman"/>
                <w:sz w:val="22"/>
                <w:szCs w:val="22"/>
              </w:rPr>
              <w:t>PRODUCER</w:t>
            </w:r>
          </w:p>
        </w:tc>
      </w:tr>
      <w:tr w:rsidR="00331B5F" w:rsidRPr="00E2281B" w14:paraId="2475A93C" w14:textId="77777777" w:rsidTr="006A1509">
        <w:trPr>
          <w:trHeight w:val="404"/>
        </w:trPr>
        <w:tc>
          <w:tcPr>
            <w:tcW w:w="4675" w:type="dxa"/>
          </w:tcPr>
          <w:p w14:paraId="4D218CF6" w14:textId="77777777" w:rsidR="00331B5F" w:rsidRPr="00331B5F" w:rsidRDefault="00331B5F" w:rsidP="00331B5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331B5F">
              <w:rPr>
                <w:rFonts w:ascii="Helvetica" w:hAnsi="Helvetica" w:cs="Times New Roman"/>
                <w:sz w:val="22"/>
                <w:szCs w:val="22"/>
              </w:rPr>
              <w:t xml:space="preserve">Client Profile Sheet </w:t>
            </w:r>
          </w:p>
        </w:tc>
        <w:tc>
          <w:tcPr>
            <w:tcW w:w="4675" w:type="dxa"/>
          </w:tcPr>
          <w:p w14:paraId="1B298F93" w14:textId="77777777" w:rsidR="00331B5F" w:rsidRPr="00331B5F" w:rsidRDefault="00331B5F" w:rsidP="00CA35B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331B5F">
              <w:rPr>
                <w:rFonts w:ascii="Helvetica" w:hAnsi="Helvetica" w:cs="Times New Roman"/>
                <w:sz w:val="22"/>
                <w:szCs w:val="22"/>
              </w:rPr>
              <w:t>PRODUCER</w:t>
            </w:r>
          </w:p>
        </w:tc>
      </w:tr>
      <w:tr w:rsidR="00331B5F" w:rsidRPr="00E2281B" w14:paraId="426A8A50" w14:textId="77777777" w:rsidTr="007C7FA1">
        <w:trPr>
          <w:trHeight w:val="404"/>
        </w:trPr>
        <w:tc>
          <w:tcPr>
            <w:tcW w:w="9350" w:type="dxa"/>
            <w:gridSpan w:val="2"/>
          </w:tcPr>
          <w:p w14:paraId="50EA2A6D" w14:textId="77777777" w:rsidR="00331B5F" w:rsidRPr="00431DCE" w:rsidRDefault="00331B5F" w:rsidP="00CA35B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b/>
                <w:sz w:val="28"/>
                <w:szCs w:val="28"/>
              </w:rPr>
            </w:pPr>
            <w:r w:rsidRPr="00431DCE">
              <w:rPr>
                <w:rFonts w:ascii="Helvetica" w:hAnsi="Helvetica" w:cs="Times New Roman"/>
                <w:b/>
                <w:color w:val="000000" w:themeColor="text1"/>
                <w:sz w:val="28"/>
                <w:szCs w:val="28"/>
              </w:rPr>
              <w:t>Binder</w:t>
            </w:r>
          </w:p>
        </w:tc>
      </w:tr>
      <w:tr w:rsidR="00331B5F" w:rsidRPr="00E2281B" w14:paraId="5128F61B" w14:textId="77777777" w:rsidTr="009B51F5">
        <w:trPr>
          <w:trHeight w:val="431"/>
        </w:trPr>
        <w:tc>
          <w:tcPr>
            <w:tcW w:w="4675" w:type="dxa"/>
          </w:tcPr>
          <w:p w14:paraId="0C48FC6D" w14:textId="77777777" w:rsidR="00331B5F" w:rsidRPr="00331B5F" w:rsidRDefault="00331B5F" w:rsidP="00CA35B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331B5F">
              <w:rPr>
                <w:rFonts w:ascii="Helvetica" w:hAnsi="Helvetica" w:cs="Times New Roman"/>
                <w:sz w:val="22"/>
                <w:szCs w:val="22"/>
              </w:rPr>
              <w:t>−  Complete binder information sheet - include premium</w:t>
            </w:r>
            <w:r>
              <w:rPr>
                <w:rFonts w:ascii="Helvetica" w:hAnsi="Helvetica" w:cs="Times New Roman"/>
                <w:sz w:val="22"/>
                <w:szCs w:val="22"/>
              </w:rPr>
              <w:t xml:space="preserve"> </w:t>
            </w:r>
            <w:r w:rsidRPr="00331B5F">
              <w:rPr>
                <w:rFonts w:ascii="Helvetica" w:hAnsi="Helvetica" w:cs="Times New Roman"/>
                <w:sz w:val="22"/>
                <w:szCs w:val="22"/>
              </w:rPr>
              <w:t>breakdown</w:t>
            </w:r>
          </w:p>
        </w:tc>
        <w:tc>
          <w:tcPr>
            <w:tcW w:w="4675" w:type="dxa"/>
          </w:tcPr>
          <w:p w14:paraId="6708A182" w14:textId="77777777" w:rsidR="00331B5F" w:rsidRPr="00331B5F" w:rsidRDefault="00331B5F" w:rsidP="00CA35B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331B5F">
              <w:rPr>
                <w:rFonts w:ascii="Helvetica" w:hAnsi="Helvetica" w:cs="Times New Roman"/>
                <w:sz w:val="22"/>
                <w:szCs w:val="22"/>
              </w:rPr>
              <w:t>PRODUCER</w:t>
            </w:r>
          </w:p>
        </w:tc>
      </w:tr>
      <w:tr w:rsidR="00331B5F" w:rsidRPr="00E2281B" w14:paraId="727C4F76" w14:textId="77777777" w:rsidTr="009B51F5">
        <w:trPr>
          <w:trHeight w:val="575"/>
        </w:trPr>
        <w:tc>
          <w:tcPr>
            <w:tcW w:w="4675" w:type="dxa"/>
          </w:tcPr>
          <w:p w14:paraId="2B7649A5" w14:textId="77777777" w:rsidR="00331B5F" w:rsidRPr="00331B5F" w:rsidRDefault="00331B5F" w:rsidP="00CA35B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331B5F">
              <w:rPr>
                <w:rFonts w:ascii="Helvetica" w:hAnsi="Helvetica" w:cs="Times New Roman"/>
                <w:sz w:val="22"/>
                <w:szCs w:val="22"/>
              </w:rPr>
              <w:t>−  Bind coverage with insurer(s)</w:t>
            </w:r>
          </w:p>
        </w:tc>
        <w:tc>
          <w:tcPr>
            <w:tcW w:w="4675" w:type="dxa"/>
          </w:tcPr>
          <w:p w14:paraId="73F3FEA1" w14:textId="77777777" w:rsidR="00331B5F" w:rsidRPr="00331B5F" w:rsidRDefault="00331B5F" w:rsidP="00CA35B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331B5F">
              <w:rPr>
                <w:rFonts w:ascii="Helvetica" w:hAnsi="Helvetica" w:cs="Times New Roman"/>
                <w:sz w:val="22"/>
                <w:szCs w:val="22"/>
              </w:rPr>
              <w:t>ACCT MGR</w:t>
            </w:r>
          </w:p>
        </w:tc>
      </w:tr>
      <w:tr w:rsidR="00331B5F" w:rsidRPr="00E2281B" w14:paraId="2298AFF7" w14:textId="77777777" w:rsidTr="009B51F5">
        <w:trPr>
          <w:trHeight w:val="404"/>
        </w:trPr>
        <w:tc>
          <w:tcPr>
            <w:tcW w:w="4675" w:type="dxa"/>
          </w:tcPr>
          <w:p w14:paraId="26014E24" w14:textId="77777777" w:rsidR="00331B5F" w:rsidRPr="00331B5F" w:rsidRDefault="00331B5F" w:rsidP="00CA35B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331B5F">
              <w:rPr>
                <w:rFonts w:ascii="Helvetica" w:hAnsi="Helvetica" w:cs="Times New Roman"/>
                <w:sz w:val="22"/>
                <w:szCs w:val="22"/>
              </w:rPr>
              <w:t>−  Type/print binder</w:t>
            </w:r>
          </w:p>
        </w:tc>
        <w:tc>
          <w:tcPr>
            <w:tcW w:w="4675" w:type="dxa"/>
          </w:tcPr>
          <w:p w14:paraId="1B1F80B0" w14:textId="77777777" w:rsidR="00331B5F" w:rsidRPr="00331B5F" w:rsidRDefault="00331B5F" w:rsidP="00CA35B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331B5F">
              <w:rPr>
                <w:rFonts w:ascii="Helvetica" w:hAnsi="Helvetica" w:cs="Times New Roman"/>
                <w:sz w:val="22"/>
                <w:szCs w:val="22"/>
              </w:rPr>
              <w:t>PROCESSOR</w:t>
            </w:r>
          </w:p>
        </w:tc>
      </w:tr>
      <w:tr w:rsidR="00331B5F" w:rsidRPr="00E2281B" w14:paraId="174449ED" w14:textId="77777777" w:rsidTr="005623A3">
        <w:trPr>
          <w:trHeight w:val="404"/>
        </w:trPr>
        <w:tc>
          <w:tcPr>
            <w:tcW w:w="4675" w:type="dxa"/>
          </w:tcPr>
          <w:p w14:paraId="56A349E8" w14:textId="77777777" w:rsidR="00331B5F" w:rsidRPr="00331B5F" w:rsidRDefault="00331B5F" w:rsidP="00331B5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331B5F">
              <w:rPr>
                <w:rFonts w:ascii="Helvetica" w:hAnsi="Helvetica" w:cs="Times New Roman"/>
                <w:sz w:val="22"/>
                <w:szCs w:val="22"/>
              </w:rPr>
              <w:t xml:space="preserve">−  Load, invoice, cover letter, send to insurer </w:t>
            </w:r>
          </w:p>
        </w:tc>
        <w:tc>
          <w:tcPr>
            <w:tcW w:w="4675" w:type="dxa"/>
          </w:tcPr>
          <w:p w14:paraId="51572571" w14:textId="77777777" w:rsidR="00331B5F" w:rsidRPr="00331B5F" w:rsidRDefault="00331B5F" w:rsidP="00331B5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331B5F">
              <w:rPr>
                <w:rFonts w:ascii="Helvetica" w:hAnsi="Helvetica" w:cs="Times New Roman"/>
                <w:sz w:val="22"/>
                <w:szCs w:val="22"/>
              </w:rPr>
              <w:t>PROCESSOR</w:t>
            </w:r>
          </w:p>
        </w:tc>
      </w:tr>
      <w:tr w:rsidR="008927C4" w:rsidRPr="00E2281B" w14:paraId="4D1BD97E" w14:textId="77777777" w:rsidTr="00161B17">
        <w:trPr>
          <w:trHeight w:val="404"/>
        </w:trPr>
        <w:tc>
          <w:tcPr>
            <w:tcW w:w="9350" w:type="dxa"/>
            <w:gridSpan w:val="2"/>
          </w:tcPr>
          <w:p w14:paraId="31D4D5D3" w14:textId="77777777" w:rsidR="008927C4" w:rsidRPr="00431DCE" w:rsidRDefault="008927C4" w:rsidP="00CA35B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b/>
                <w:sz w:val="28"/>
                <w:szCs w:val="28"/>
              </w:rPr>
            </w:pPr>
            <w:r w:rsidRPr="00431DCE">
              <w:rPr>
                <w:rFonts w:ascii="Helvetica" w:hAnsi="Helvetica" w:cs="Times New Roman"/>
                <w:b/>
                <w:sz w:val="28"/>
                <w:szCs w:val="28"/>
              </w:rPr>
              <w:t>Summary of Insurance</w:t>
            </w:r>
          </w:p>
        </w:tc>
      </w:tr>
      <w:tr w:rsidR="008927C4" w:rsidRPr="00E2281B" w14:paraId="447CEB10" w14:textId="77777777" w:rsidTr="009B51F5">
        <w:trPr>
          <w:trHeight w:val="404"/>
        </w:trPr>
        <w:tc>
          <w:tcPr>
            <w:tcW w:w="4675" w:type="dxa"/>
          </w:tcPr>
          <w:p w14:paraId="40738872" w14:textId="77777777" w:rsidR="008927C4" w:rsidRPr="00331B5F" w:rsidRDefault="008927C4" w:rsidP="008927C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331B5F">
              <w:rPr>
                <w:rFonts w:ascii="Helvetica" w:hAnsi="Helvetica" w:cs="Times New Roman"/>
                <w:sz w:val="22"/>
                <w:szCs w:val="22"/>
              </w:rPr>
              <w:t>−  Write up rough working copy</w:t>
            </w:r>
          </w:p>
        </w:tc>
        <w:tc>
          <w:tcPr>
            <w:tcW w:w="4675" w:type="dxa"/>
          </w:tcPr>
          <w:p w14:paraId="2B4656CE" w14:textId="77777777" w:rsidR="008927C4" w:rsidRPr="00331B5F" w:rsidRDefault="008927C4" w:rsidP="009B51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331B5F">
              <w:rPr>
                <w:rFonts w:ascii="Helvetica" w:hAnsi="Helvetica" w:cs="Times New Roman"/>
                <w:sz w:val="22"/>
                <w:szCs w:val="22"/>
              </w:rPr>
              <w:t>PRODUCER</w:t>
            </w:r>
          </w:p>
        </w:tc>
      </w:tr>
      <w:tr w:rsidR="008927C4" w:rsidRPr="00E2281B" w14:paraId="3AB7A58D" w14:textId="77777777" w:rsidTr="009B51F5">
        <w:trPr>
          <w:trHeight w:val="404"/>
        </w:trPr>
        <w:tc>
          <w:tcPr>
            <w:tcW w:w="4675" w:type="dxa"/>
          </w:tcPr>
          <w:p w14:paraId="07529092" w14:textId="77777777" w:rsidR="008927C4" w:rsidRPr="00331B5F" w:rsidRDefault="008927C4" w:rsidP="008927C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331B5F">
              <w:rPr>
                <w:rFonts w:ascii="Helvetica" w:hAnsi="Helvetica" w:cs="Times New Roman"/>
                <w:sz w:val="22"/>
                <w:szCs w:val="22"/>
              </w:rPr>
              <w:t xml:space="preserve">−  Type/print </w:t>
            </w:r>
          </w:p>
        </w:tc>
        <w:tc>
          <w:tcPr>
            <w:tcW w:w="4675" w:type="dxa"/>
          </w:tcPr>
          <w:p w14:paraId="0580D6A8" w14:textId="77777777" w:rsidR="008927C4" w:rsidRPr="00331B5F" w:rsidRDefault="008927C4" w:rsidP="00CA35B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331B5F">
              <w:rPr>
                <w:rFonts w:ascii="Helvetica" w:hAnsi="Helvetica" w:cs="Times New Roman"/>
                <w:sz w:val="22"/>
                <w:szCs w:val="22"/>
              </w:rPr>
              <w:t>PROCESSOR</w:t>
            </w:r>
          </w:p>
        </w:tc>
      </w:tr>
      <w:tr w:rsidR="008927C4" w:rsidRPr="00E2281B" w14:paraId="4ADEDCAB" w14:textId="77777777" w:rsidTr="00431DCE">
        <w:trPr>
          <w:trHeight w:val="728"/>
        </w:trPr>
        <w:tc>
          <w:tcPr>
            <w:tcW w:w="9350" w:type="dxa"/>
            <w:gridSpan w:val="2"/>
            <w:shd w:val="clear" w:color="auto" w:fill="7F7F7F" w:themeFill="text1" w:themeFillTint="80"/>
            <w:vAlign w:val="center"/>
          </w:tcPr>
          <w:p w14:paraId="3256E6BE" w14:textId="77777777" w:rsidR="008927C4" w:rsidRPr="0023594F" w:rsidRDefault="008927C4" w:rsidP="00892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Times New Roman"/>
                <w:color w:val="FFFFFF" w:themeColor="background1"/>
                <w:sz w:val="22"/>
                <w:szCs w:val="22"/>
              </w:rPr>
            </w:pPr>
            <w:r w:rsidRPr="0023594F">
              <w:rPr>
                <w:rFonts w:ascii="Helvetica" w:hAnsi="Helvetica"/>
                <w:b/>
                <w:color w:val="FFFFFF" w:themeColor="background1"/>
                <w:sz w:val="32"/>
                <w:szCs w:val="32"/>
              </w:rPr>
              <w:t>MISCELLANEOUS / SERVICE</w:t>
            </w:r>
          </w:p>
        </w:tc>
      </w:tr>
      <w:tr w:rsidR="008927C4" w:rsidRPr="00E2281B" w14:paraId="21521985" w14:textId="77777777" w:rsidTr="00687641">
        <w:trPr>
          <w:trHeight w:val="1070"/>
        </w:trPr>
        <w:tc>
          <w:tcPr>
            <w:tcW w:w="9350" w:type="dxa"/>
            <w:gridSpan w:val="2"/>
          </w:tcPr>
          <w:p w14:paraId="62C45733" w14:textId="77777777" w:rsidR="008927C4" w:rsidRPr="00331B5F" w:rsidRDefault="008927C4" w:rsidP="006876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  <w:r w:rsidRPr="00687641">
              <w:rPr>
                <w:rFonts w:ascii="Helvetica" w:hAnsi="Helvetica" w:cs="Times New Roman"/>
                <w:b/>
                <w:sz w:val="28"/>
                <w:szCs w:val="28"/>
              </w:rPr>
              <w:lastRenderedPageBreak/>
              <w:t xml:space="preserve">Phone Calls </w:t>
            </w:r>
            <w:r w:rsidRPr="00687641">
              <w:rPr>
                <w:rFonts w:ascii="Helvetica" w:hAnsi="Helvetica" w:cs="Times New Roman"/>
                <w:b/>
              </w:rPr>
              <w:t>-</w:t>
            </w:r>
            <w:r w:rsidRPr="00687641">
              <w:rPr>
                <w:rFonts w:ascii="Helvetica" w:hAnsi="Helvetica" w:cs="Times New Roman"/>
              </w:rPr>
              <w:t xml:space="preserve"> If PRODUCER gets a call normally handled by the ACCT MGR, PRODUCER to transfer the call (if possible) to the ACCT MGR. If call cannot be transferred, ACCT MGR to process request from</w:t>
            </w:r>
            <w:r w:rsidR="00687641">
              <w:rPr>
                <w:rFonts w:ascii="Helvetica" w:hAnsi="Helvetica" w:cs="Times New Roman"/>
              </w:rPr>
              <w:t xml:space="preserve"> </w:t>
            </w:r>
            <w:r w:rsidRPr="00687641">
              <w:rPr>
                <w:rFonts w:ascii="Helvetica" w:hAnsi="Helvetica" w:cs="Times New Roman"/>
              </w:rPr>
              <w:t>phone call.</w:t>
            </w:r>
          </w:p>
        </w:tc>
      </w:tr>
      <w:tr w:rsidR="008927C4" w:rsidRPr="00E2281B" w14:paraId="77ABCAD7" w14:textId="77777777" w:rsidTr="009B51F5">
        <w:trPr>
          <w:trHeight w:val="404"/>
        </w:trPr>
        <w:tc>
          <w:tcPr>
            <w:tcW w:w="4675" w:type="dxa"/>
          </w:tcPr>
          <w:p w14:paraId="65A9BC8F" w14:textId="77777777" w:rsidR="008927C4" w:rsidRPr="008927C4" w:rsidRDefault="008927C4" w:rsidP="008927C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8927C4">
              <w:rPr>
                <w:rFonts w:ascii="Helvetica" w:hAnsi="Helvetica" w:cs="Times New Roman"/>
                <w:sz w:val="22"/>
                <w:szCs w:val="22"/>
              </w:rPr>
              <w:t xml:space="preserve"> − Mortgagees </w:t>
            </w:r>
            <w:r>
              <w:rPr>
                <w:rFonts w:ascii="Helvetica" w:hAnsi="Helvetica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675" w:type="dxa"/>
          </w:tcPr>
          <w:p w14:paraId="3BB3B176" w14:textId="77777777" w:rsidR="008927C4" w:rsidRPr="008927C4" w:rsidRDefault="008927C4" w:rsidP="008927C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8927C4">
              <w:rPr>
                <w:rFonts w:ascii="Helvetica" w:hAnsi="Helvetica" w:cs="Times New Roman"/>
                <w:sz w:val="22"/>
                <w:szCs w:val="22"/>
              </w:rPr>
              <w:t>ACCT MGR</w:t>
            </w:r>
          </w:p>
        </w:tc>
      </w:tr>
      <w:tr w:rsidR="008927C4" w:rsidRPr="00E2281B" w14:paraId="2D76429B" w14:textId="77777777" w:rsidTr="003F0645">
        <w:trPr>
          <w:trHeight w:val="368"/>
        </w:trPr>
        <w:tc>
          <w:tcPr>
            <w:tcW w:w="4675" w:type="dxa"/>
          </w:tcPr>
          <w:p w14:paraId="1491852E" w14:textId="77777777" w:rsidR="008927C4" w:rsidRPr="008927C4" w:rsidRDefault="008927C4" w:rsidP="008927C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8927C4">
              <w:rPr>
                <w:rFonts w:ascii="Helvetica" w:hAnsi="Helvetica" w:cs="Times New Roman"/>
                <w:sz w:val="22"/>
                <w:szCs w:val="22"/>
              </w:rPr>
              <w:t xml:space="preserve"> − Lessors </w:t>
            </w:r>
          </w:p>
        </w:tc>
        <w:tc>
          <w:tcPr>
            <w:tcW w:w="4675" w:type="dxa"/>
          </w:tcPr>
          <w:p w14:paraId="2DAEFEEB" w14:textId="77777777" w:rsidR="008927C4" w:rsidRPr="008927C4" w:rsidRDefault="008927C4" w:rsidP="009513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8927C4">
              <w:rPr>
                <w:rFonts w:ascii="Helvetica" w:hAnsi="Helvetica" w:cs="Times New Roman"/>
                <w:sz w:val="22"/>
                <w:szCs w:val="22"/>
              </w:rPr>
              <w:t>ACCT MGR</w:t>
            </w:r>
          </w:p>
        </w:tc>
      </w:tr>
      <w:tr w:rsidR="008927C4" w:rsidRPr="00E2281B" w14:paraId="0C26F7E6" w14:textId="77777777" w:rsidTr="009B51F5">
        <w:trPr>
          <w:trHeight w:val="368"/>
        </w:trPr>
        <w:tc>
          <w:tcPr>
            <w:tcW w:w="4675" w:type="dxa"/>
          </w:tcPr>
          <w:p w14:paraId="2CE607DB" w14:textId="77777777" w:rsidR="008927C4" w:rsidRPr="008927C4" w:rsidRDefault="008927C4" w:rsidP="009513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8927C4">
              <w:rPr>
                <w:rFonts w:ascii="Helvetica" w:hAnsi="Helvetica" w:cs="Times New Roman"/>
                <w:sz w:val="22"/>
                <w:szCs w:val="22"/>
              </w:rPr>
              <w:t xml:space="preserve"> − Claims ACCT MGR</w:t>
            </w:r>
          </w:p>
        </w:tc>
        <w:tc>
          <w:tcPr>
            <w:tcW w:w="4675" w:type="dxa"/>
          </w:tcPr>
          <w:p w14:paraId="0FC82458" w14:textId="77777777" w:rsidR="008927C4" w:rsidRPr="008927C4" w:rsidRDefault="008927C4" w:rsidP="008927C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8927C4">
              <w:rPr>
                <w:rFonts w:ascii="Helvetica" w:hAnsi="Helvetica" w:cs="Times New Roman"/>
                <w:sz w:val="22"/>
                <w:szCs w:val="22"/>
              </w:rPr>
              <w:t>ACCT MGR</w:t>
            </w:r>
          </w:p>
        </w:tc>
      </w:tr>
      <w:tr w:rsidR="008927C4" w:rsidRPr="00E2281B" w14:paraId="12D07ABB" w14:textId="77777777" w:rsidTr="003C6C75">
        <w:trPr>
          <w:trHeight w:val="413"/>
        </w:trPr>
        <w:tc>
          <w:tcPr>
            <w:tcW w:w="9350" w:type="dxa"/>
            <w:gridSpan w:val="2"/>
          </w:tcPr>
          <w:p w14:paraId="4E00E14F" w14:textId="77777777" w:rsidR="008927C4" w:rsidRPr="00431DCE" w:rsidRDefault="008927C4" w:rsidP="008927C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b/>
                <w:sz w:val="28"/>
                <w:szCs w:val="28"/>
              </w:rPr>
            </w:pPr>
            <w:r w:rsidRPr="00431DCE">
              <w:rPr>
                <w:rFonts w:ascii="Helvetica" w:hAnsi="Helvetica" w:cs="Times New Roman"/>
                <w:b/>
                <w:color w:val="000000" w:themeColor="text1"/>
                <w:sz w:val="28"/>
                <w:szCs w:val="28"/>
              </w:rPr>
              <w:t xml:space="preserve"> − Certificate of Insurance:  </w:t>
            </w:r>
          </w:p>
        </w:tc>
      </w:tr>
      <w:tr w:rsidR="008927C4" w:rsidRPr="00E2281B" w14:paraId="0F0852FC" w14:textId="77777777" w:rsidTr="00FF2A2E">
        <w:trPr>
          <w:trHeight w:val="368"/>
        </w:trPr>
        <w:tc>
          <w:tcPr>
            <w:tcW w:w="4675" w:type="dxa"/>
          </w:tcPr>
          <w:p w14:paraId="6301020B" w14:textId="77777777" w:rsidR="008927C4" w:rsidRPr="008927C4" w:rsidRDefault="008927C4" w:rsidP="008927C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8927C4">
              <w:rPr>
                <w:rFonts w:ascii="Helvetica" w:hAnsi="Helvetica" w:cs="Times New Roman"/>
                <w:sz w:val="22"/>
                <w:szCs w:val="22"/>
              </w:rPr>
              <w:t xml:space="preserve">Type </w:t>
            </w:r>
          </w:p>
        </w:tc>
        <w:tc>
          <w:tcPr>
            <w:tcW w:w="4675" w:type="dxa"/>
          </w:tcPr>
          <w:p w14:paraId="38B83CFC" w14:textId="77777777" w:rsidR="008927C4" w:rsidRPr="008927C4" w:rsidRDefault="008927C4" w:rsidP="009513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8927C4">
              <w:rPr>
                <w:rFonts w:ascii="Helvetica" w:hAnsi="Helvetica" w:cs="Times New Roman"/>
                <w:sz w:val="22"/>
                <w:szCs w:val="22"/>
              </w:rPr>
              <w:t>ACCT MGR</w:t>
            </w:r>
          </w:p>
        </w:tc>
      </w:tr>
      <w:tr w:rsidR="008927C4" w:rsidRPr="00E2281B" w14:paraId="5A23F5E8" w14:textId="77777777" w:rsidTr="009B51F5">
        <w:trPr>
          <w:trHeight w:val="368"/>
        </w:trPr>
        <w:tc>
          <w:tcPr>
            <w:tcW w:w="4675" w:type="dxa"/>
          </w:tcPr>
          <w:p w14:paraId="4D64534E" w14:textId="77777777" w:rsidR="008927C4" w:rsidRPr="008927C4" w:rsidRDefault="008927C4" w:rsidP="008927C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8927C4">
              <w:rPr>
                <w:rFonts w:ascii="Helvetica" w:hAnsi="Helvetica" w:cs="Times New Roman"/>
                <w:sz w:val="22"/>
                <w:szCs w:val="22"/>
              </w:rPr>
              <w:t xml:space="preserve">Review specs </w:t>
            </w:r>
          </w:p>
        </w:tc>
        <w:tc>
          <w:tcPr>
            <w:tcW w:w="4675" w:type="dxa"/>
          </w:tcPr>
          <w:p w14:paraId="1CDCB54C" w14:textId="77777777" w:rsidR="008927C4" w:rsidRPr="008927C4" w:rsidRDefault="008927C4" w:rsidP="009513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22"/>
                <w:szCs w:val="22"/>
              </w:rPr>
            </w:pPr>
            <w:r w:rsidRPr="008927C4">
              <w:rPr>
                <w:rFonts w:ascii="Helvetica" w:hAnsi="Helvetica" w:cs="Times New Roman"/>
                <w:sz w:val="22"/>
                <w:szCs w:val="22"/>
              </w:rPr>
              <w:t>PRODUCER/MGR</w:t>
            </w:r>
          </w:p>
        </w:tc>
      </w:tr>
      <w:tr w:rsidR="008927C4" w:rsidRPr="00E2281B" w14:paraId="5C7854BB" w14:textId="77777777" w:rsidTr="009B51F5">
        <w:trPr>
          <w:trHeight w:val="665"/>
        </w:trPr>
        <w:tc>
          <w:tcPr>
            <w:tcW w:w="4675" w:type="dxa"/>
          </w:tcPr>
          <w:p w14:paraId="309DA232" w14:textId="77777777" w:rsidR="008927C4" w:rsidRPr="008927C4" w:rsidRDefault="008927C4" w:rsidP="008927C4">
            <w:pPr>
              <w:rPr>
                <w:rFonts w:ascii="Helvetica" w:hAnsi="Helvetica"/>
                <w:sz w:val="22"/>
                <w:szCs w:val="22"/>
              </w:rPr>
            </w:pPr>
            <w:r w:rsidRPr="008927C4">
              <w:rPr>
                <w:rFonts w:ascii="Helvetica" w:hAnsi="Helvetica" w:cs="Times New Roman"/>
                <w:sz w:val="22"/>
                <w:szCs w:val="22"/>
              </w:rPr>
              <w:t xml:space="preserve"> − Addition/deletion of vehicles </w:t>
            </w:r>
          </w:p>
        </w:tc>
        <w:tc>
          <w:tcPr>
            <w:tcW w:w="4675" w:type="dxa"/>
          </w:tcPr>
          <w:p w14:paraId="2A6414A2" w14:textId="77777777" w:rsidR="008927C4" w:rsidRPr="008927C4" w:rsidRDefault="008927C4" w:rsidP="00951366">
            <w:pPr>
              <w:rPr>
                <w:rFonts w:ascii="Helvetica" w:hAnsi="Helvetica"/>
                <w:sz w:val="22"/>
                <w:szCs w:val="22"/>
              </w:rPr>
            </w:pPr>
            <w:r w:rsidRPr="008927C4">
              <w:rPr>
                <w:rFonts w:ascii="Helvetica" w:hAnsi="Helvetica" w:cs="Times New Roman"/>
                <w:sz w:val="22"/>
                <w:szCs w:val="22"/>
              </w:rPr>
              <w:t>ACCT MGR</w:t>
            </w:r>
          </w:p>
        </w:tc>
      </w:tr>
      <w:tr w:rsidR="008927C4" w:rsidRPr="00E2281B" w14:paraId="3E95BFDE" w14:textId="77777777" w:rsidTr="009B51F5">
        <w:trPr>
          <w:trHeight w:val="665"/>
        </w:trPr>
        <w:tc>
          <w:tcPr>
            <w:tcW w:w="4675" w:type="dxa"/>
          </w:tcPr>
          <w:p w14:paraId="0F576786" w14:textId="77777777" w:rsidR="008927C4" w:rsidRPr="008927C4" w:rsidRDefault="008927C4" w:rsidP="008927C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</w:rPr>
            </w:pPr>
            <w:r w:rsidRPr="008927C4">
              <w:rPr>
                <w:rFonts w:ascii="Helvetica" w:hAnsi="Helvetica" w:cs="Times New Roman"/>
                <w:color w:val="000000"/>
                <w:sz w:val="22"/>
                <w:szCs w:val="22"/>
              </w:rPr>
              <w:t xml:space="preserve"> − New cover </w:t>
            </w:r>
          </w:p>
        </w:tc>
        <w:tc>
          <w:tcPr>
            <w:tcW w:w="4675" w:type="dxa"/>
          </w:tcPr>
          <w:p w14:paraId="272B2E23" w14:textId="77777777" w:rsidR="008927C4" w:rsidRPr="008927C4" w:rsidRDefault="008927C4" w:rsidP="009B51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</w:rPr>
            </w:pPr>
            <w:r w:rsidRPr="008927C4">
              <w:rPr>
                <w:rFonts w:ascii="Helvetica" w:hAnsi="Helvetica" w:cs="Times New Roman"/>
                <w:color w:val="000000"/>
                <w:sz w:val="22"/>
                <w:szCs w:val="22"/>
              </w:rPr>
              <w:t>PRODUCER/MGR</w:t>
            </w:r>
          </w:p>
        </w:tc>
      </w:tr>
      <w:tr w:rsidR="008927C4" w:rsidRPr="00E2281B" w14:paraId="7915CCA1" w14:textId="77777777" w:rsidTr="008927C4">
        <w:trPr>
          <w:trHeight w:val="494"/>
        </w:trPr>
        <w:tc>
          <w:tcPr>
            <w:tcW w:w="4675" w:type="dxa"/>
          </w:tcPr>
          <w:p w14:paraId="11EE889C" w14:textId="77777777" w:rsidR="008927C4" w:rsidRPr="008927C4" w:rsidRDefault="008927C4" w:rsidP="008927C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</w:rPr>
            </w:pPr>
            <w:r w:rsidRPr="008927C4">
              <w:rPr>
                <w:rFonts w:ascii="Helvetica" w:hAnsi="Helvetica" w:cs="Times New Roman"/>
                <w:color w:val="000000"/>
                <w:sz w:val="22"/>
                <w:szCs w:val="22"/>
              </w:rPr>
              <w:t xml:space="preserve">− Confirmation of Cover </w:t>
            </w:r>
          </w:p>
        </w:tc>
        <w:tc>
          <w:tcPr>
            <w:tcW w:w="4675" w:type="dxa"/>
          </w:tcPr>
          <w:p w14:paraId="06FB7DCD" w14:textId="77777777" w:rsidR="008927C4" w:rsidRPr="008927C4" w:rsidRDefault="008927C4" w:rsidP="00606C5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</w:rPr>
            </w:pPr>
            <w:r w:rsidRPr="008927C4">
              <w:rPr>
                <w:rFonts w:ascii="Helvetica" w:hAnsi="Helvetica" w:cs="Times New Roman"/>
                <w:color w:val="000000"/>
                <w:sz w:val="22"/>
                <w:szCs w:val="22"/>
              </w:rPr>
              <w:t>ACCT MGR</w:t>
            </w:r>
          </w:p>
        </w:tc>
      </w:tr>
      <w:tr w:rsidR="008927C4" w:rsidRPr="00E2281B" w14:paraId="3C2D55B6" w14:textId="77777777" w:rsidTr="008927C4">
        <w:trPr>
          <w:trHeight w:val="458"/>
        </w:trPr>
        <w:tc>
          <w:tcPr>
            <w:tcW w:w="4675" w:type="dxa"/>
          </w:tcPr>
          <w:p w14:paraId="54582E4E" w14:textId="77777777" w:rsidR="008927C4" w:rsidRPr="008927C4" w:rsidRDefault="008927C4" w:rsidP="008927C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</w:rPr>
            </w:pPr>
            <w:r w:rsidRPr="008927C4">
              <w:rPr>
                <w:rFonts w:ascii="Helvetica" w:hAnsi="Helvetica" w:cs="Times New Roman"/>
                <w:color w:val="000000"/>
                <w:sz w:val="22"/>
                <w:szCs w:val="22"/>
              </w:rPr>
              <w:t xml:space="preserve">  − Client queries </w:t>
            </w:r>
          </w:p>
        </w:tc>
        <w:tc>
          <w:tcPr>
            <w:tcW w:w="4675" w:type="dxa"/>
          </w:tcPr>
          <w:p w14:paraId="55F53CE1" w14:textId="77777777" w:rsidR="008927C4" w:rsidRPr="008927C4" w:rsidRDefault="008927C4" w:rsidP="00606C5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</w:rPr>
            </w:pPr>
            <w:r w:rsidRPr="008927C4">
              <w:rPr>
                <w:rFonts w:ascii="Helvetica" w:hAnsi="Helvetica" w:cs="Times New Roman"/>
                <w:color w:val="000000"/>
                <w:sz w:val="22"/>
                <w:szCs w:val="22"/>
              </w:rPr>
              <w:t>PRODUCER/MGR</w:t>
            </w:r>
          </w:p>
        </w:tc>
      </w:tr>
      <w:tr w:rsidR="008927C4" w:rsidRPr="00E2281B" w14:paraId="2ADACA34" w14:textId="77777777" w:rsidTr="008927C4">
        <w:trPr>
          <w:trHeight w:val="458"/>
        </w:trPr>
        <w:tc>
          <w:tcPr>
            <w:tcW w:w="4675" w:type="dxa"/>
          </w:tcPr>
          <w:p w14:paraId="323DF605" w14:textId="77777777" w:rsidR="008927C4" w:rsidRPr="008927C4" w:rsidRDefault="008927C4" w:rsidP="00606C5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</w:rPr>
            </w:pPr>
            <w:r w:rsidRPr="008927C4">
              <w:rPr>
                <w:rFonts w:ascii="Helvetica" w:hAnsi="Helvetica" w:cs="Times New Roman"/>
                <w:color w:val="000000"/>
                <w:sz w:val="22"/>
                <w:szCs w:val="22"/>
              </w:rPr>
              <w:t>− Underwriting questions</w:t>
            </w:r>
          </w:p>
        </w:tc>
        <w:tc>
          <w:tcPr>
            <w:tcW w:w="4675" w:type="dxa"/>
          </w:tcPr>
          <w:p w14:paraId="0E13DB90" w14:textId="77777777" w:rsidR="008927C4" w:rsidRPr="008927C4" w:rsidRDefault="008927C4" w:rsidP="008927C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</w:rPr>
            </w:pPr>
            <w:r w:rsidRPr="008927C4">
              <w:rPr>
                <w:rFonts w:ascii="Helvetica" w:hAnsi="Helvetica" w:cs="Times New Roman"/>
                <w:color w:val="000000"/>
                <w:sz w:val="22"/>
                <w:szCs w:val="22"/>
              </w:rPr>
              <w:t>PRODUCER/MGR</w:t>
            </w:r>
            <w:r>
              <w:rPr>
                <w:rFonts w:ascii="Helvetica" w:hAnsi="Helvetica" w:cs="Times New Roman"/>
                <w:color w:val="000000"/>
                <w:sz w:val="22"/>
                <w:szCs w:val="22"/>
              </w:rPr>
              <w:t xml:space="preserve"> &amp; ACCT MGR</w:t>
            </w:r>
          </w:p>
        </w:tc>
      </w:tr>
      <w:tr w:rsidR="008927C4" w:rsidRPr="00E2281B" w14:paraId="7AAA9B7A" w14:textId="77777777" w:rsidTr="008927C4">
        <w:trPr>
          <w:trHeight w:val="449"/>
        </w:trPr>
        <w:tc>
          <w:tcPr>
            <w:tcW w:w="4675" w:type="dxa"/>
          </w:tcPr>
          <w:p w14:paraId="268BEAC9" w14:textId="77777777" w:rsidR="008927C4" w:rsidRPr="008927C4" w:rsidRDefault="008927C4" w:rsidP="008927C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</w:rPr>
            </w:pPr>
            <w:r w:rsidRPr="008927C4">
              <w:rPr>
                <w:rFonts w:ascii="Helvetica" w:hAnsi="Helvetica" w:cs="Times New Roman"/>
                <w:color w:val="000000"/>
                <w:sz w:val="22"/>
                <w:szCs w:val="22"/>
              </w:rPr>
              <w:t xml:space="preserve"> Invoicing </w:t>
            </w:r>
          </w:p>
        </w:tc>
        <w:tc>
          <w:tcPr>
            <w:tcW w:w="4675" w:type="dxa"/>
          </w:tcPr>
          <w:p w14:paraId="60BAD5D8" w14:textId="77777777" w:rsidR="008927C4" w:rsidRPr="008927C4" w:rsidRDefault="008927C4" w:rsidP="00606C5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</w:rPr>
            </w:pPr>
            <w:r w:rsidRPr="008927C4">
              <w:rPr>
                <w:rFonts w:ascii="Helvetica" w:hAnsi="Helvetica" w:cs="Times New Roman"/>
                <w:color w:val="000000"/>
                <w:sz w:val="22"/>
                <w:szCs w:val="22"/>
              </w:rPr>
              <w:t>PROCESSOR</w:t>
            </w:r>
          </w:p>
        </w:tc>
      </w:tr>
      <w:tr w:rsidR="008927C4" w:rsidRPr="00E2281B" w14:paraId="730CE7F7" w14:textId="77777777" w:rsidTr="00431DCE">
        <w:trPr>
          <w:trHeight w:val="449"/>
        </w:trPr>
        <w:tc>
          <w:tcPr>
            <w:tcW w:w="4675" w:type="dxa"/>
          </w:tcPr>
          <w:p w14:paraId="7E1B999E" w14:textId="77777777" w:rsidR="008927C4" w:rsidRPr="008927C4" w:rsidRDefault="008927C4" w:rsidP="008927C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</w:rPr>
            </w:pPr>
            <w:r w:rsidRPr="008927C4">
              <w:rPr>
                <w:rFonts w:ascii="Helvetica" w:hAnsi="Helvetica" w:cs="Times New Roman"/>
                <w:color w:val="000000"/>
                <w:sz w:val="22"/>
                <w:szCs w:val="22"/>
              </w:rPr>
              <w:t xml:space="preserve">Bonds </w:t>
            </w:r>
          </w:p>
        </w:tc>
        <w:tc>
          <w:tcPr>
            <w:tcW w:w="4675" w:type="dxa"/>
          </w:tcPr>
          <w:p w14:paraId="03E13DCF" w14:textId="77777777" w:rsidR="008927C4" w:rsidRPr="008927C4" w:rsidRDefault="008927C4" w:rsidP="00606C5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</w:rPr>
            </w:pPr>
            <w:r w:rsidRPr="008927C4">
              <w:rPr>
                <w:rFonts w:ascii="Helvetica" w:hAnsi="Helvetica" w:cs="Times New Roman"/>
                <w:color w:val="000000"/>
                <w:sz w:val="22"/>
                <w:szCs w:val="22"/>
              </w:rPr>
              <w:t>PRODUCER/MG</w:t>
            </w:r>
            <w:bookmarkStart w:id="0" w:name="_GoBack"/>
            <w:bookmarkEnd w:id="0"/>
            <w:r w:rsidRPr="008927C4">
              <w:rPr>
                <w:rFonts w:ascii="Helvetica" w:hAnsi="Helvetica" w:cs="Times New Roman"/>
                <w:color w:val="000000"/>
                <w:sz w:val="22"/>
                <w:szCs w:val="22"/>
              </w:rPr>
              <w:t>R</w:t>
            </w:r>
          </w:p>
        </w:tc>
      </w:tr>
      <w:tr w:rsidR="008927C4" w:rsidRPr="00E2281B" w14:paraId="5863DCC0" w14:textId="77777777" w:rsidTr="00431DCE">
        <w:trPr>
          <w:trHeight w:val="476"/>
        </w:trPr>
        <w:tc>
          <w:tcPr>
            <w:tcW w:w="4675" w:type="dxa"/>
          </w:tcPr>
          <w:p w14:paraId="512BF0A8" w14:textId="77777777" w:rsidR="008927C4" w:rsidRPr="008927C4" w:rsidRDefault="008927C4" w:rsidP="00431DC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</w:rPr>
            </w:pPr>
            <w:r w:rsidRPr="008927C4">
              <w:rPr>
                <w:rFonts w:ascii="Helvetica" w:hAnsi="Helvetica" w:cs="Times New Roman"/>
                <w:color w:val="000000"/>
                <w:sz w:val="22"/>
                <w:szCs w:val="22"/>
              </w:rPr>
              <w:t xml:space="preserve">Follow-up changes to policies </w:t>
            </w:r>
          </w:p>
        </w:tc>
        <w:tc>
          <w:tcPr>
            <w:tcW w:w="4675" w:type="dxa"/>
          </w:tcPr>
          <w:p w14:paraId="1DBC35AD" w14:textId="77777777" w:rsidR="008927C4" w:rsidRPr="008927C4" w:rsidRDefault="00431DCE" w:rsidP="00606C5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</w:rPr>
            </w:pPr>
            <w:r w:rsidRPr="008927C4">
              <w:rPr>
                <w:rFonts w:ascii="Helvetica" w:hAnsi="Helvetica" w:cs="Times New Roman"/>
                <w:color w:val="000000"/>
                <w:sz w:val="22"/>
                <w:szCs w:val="22"/>
              </w:rPr>
              <w:t>ACCT MGR/ADMIN</w:t>
            </w:r>
          </w:p>
        </w:tc>
      </w:tr>
      <w:tr w:rsidR="00431DCE" w:rsidRPr="00E2281B" w14:paraId="6A635DDA" w14:textId="77777777" w:rsidTr="001C280B">
        <w:trPr>
          <w:trHeight w:val="485"/>
        </w:trPr>
        <w:tc>
          <w:tcPr>
            <w:tcW w:w="9350" w:type="dxa"/>
            <w:gridSpan w:val="2"/>
          </w:tcPr>
          <w:p w14:paraId="0A18A6B7" w14:textId="77777777" w:rsidR="00431DCE" w:rsidRPr="00431DCE" w:rsidRDefault="00431DCE" w:rsidP="00606C5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b/>
                <w:color w:val="000000" w:themeColor="text1"/>
                <w:sz w:val="28"/>
                <w:szCs w:val="28"/>
              </w:rPr>
            </w:pPr>
            <w:r w:rsidRPr="00431DCE">
              <w:rPr>
                <w:rFonts w:ascii="Helvetica" w:hAnsi="Helvetica" w:cs="Times New Roman"/>
                <w:b/>
                <w:color w:val="000000" w:themeColor="text1"/>
                <w:sz w:val="28"/>
                <w:szCs w:val="28"/>
              </w:rPr>
              <w:t>Memos to insurance companies:</w:t>
            </w:r>
          </w:p>
          <w:p w14:paraId="6EC082B5" w14:textId="77777777" w:rsidR="00431DCE" w:rsidRPr="008927C4" w:rsidRDefault="00431DCE" w:rsidP="00606C5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</w:rPr>
            </w:pPr>
          </w:p>
        </w:tc>
      </w:tr>
      <w:tr w:rsidR="008927C4" w:rsidRPr="00E2281B" w14:paraId="431B19D2" w14:textId="77777777" w:rsidTr="00431DCE">
        <w:trPr>
          <w:trHeight w:val="503"/>
        </w:trPr>
        <w:tc>
          <w:tcPr>
            <w:tcW w:w="4675" w:type="dxa"/>
          </w:tcPr>
          <w:p w14:paraId="01145708" w14:textId="77777777" w:rsidR="008927C4" w:rsidRPr="008927C4" w:rsidRDefault="00431DCE" w:rsidP="00431DC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</w:rPr>
            </w:pPr>
            <w:r w:rsidRPr="008927C4">
              <w:rPr>
                <w:rFonts w:ascii="Helvetica" w:hAnsi="Helvetica" w:cs="Times New Roman"/>
                <w:color w:val="000000"/>
                <w:sz w:val="22"/>
                <w:szCs w:val="22"/>
              </w:rPr>
              <w:t xml:space="preserve">Ordering policies </w:t>
            </w:r>
          </w:p>
        </w:tc>
        <w:tc>
          <w:tcPr>
            <w:tcW w:w="4675" w:type="dxa"/>
          </w:tcPr>
          <w:p w14:paraId="045B716D" w14:textId="77777777" w:rsidR="008927C4" w:rsidRPr="008927C4" w:rsidRDefault="00431DCE" w:rsidP="00606C5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</w:rPr>
            </w:pPr>
            <w:r w:rsidRPr="008927C4">
              <w:rPr>
                <w:rFonts w:ascii="Helvetica" w:hAnsi="Helvetica" w:cs="Times New Roman"/>
                <w:color w:val="000000"/>
                <w:sz w:val="22"/>
                <w:szCs w:val="22"/>
              </w:rPr>
              <w:t>ACCT MGR</w:t>
            </w:r>
          </w:p>
        </w:tc>
      </w:tr>
      <w:tr w:rsidR="008927C4" w:rsidRPr="00E2281B" w14:paraId="21D929AC" w14:textId="77777777" w:rsidTr="00431DCE">
        <w:trPr>
          <w:trHeight w:val="449"/>
        </w:trPr>
        <w:tc>
          <w:tcPr>
            <w:tcW w:w="4675" w:type="dxa"/>
          </w:tcPr>
          <w:p w14:paraId="01BA6D9C" w14:textId="77777777" w:rsidR="008927C4" w:rsidRPr="008927C4" w:rsidRDefault="00431DCE" w:rsidP="00431DC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</w:rPr>
            </w:pPr>
            <w:r w:rsidRPr="008927C4">
              <w:rPr>
                <w:rFonts w:ascii="Helvetica" w:hAnsi="Helvetica" w:cs="Times New Roman"/>
                <w:color w:val="000000"/>
                <w:sz w:val="22"/>
                <w:szCs w:val="22"/>
              </w:rPr>
              <w:t xml:space="preserve">Others/faxes </w:t>
            </w:r>
          </w:p>
        </w:tc>
        <w:tc>
          <w:tcPr>
            <w:tcW w:w="4675" w:type="dxa"/>
          </w:tcPr>
          <w:p w14:paraId="680BA581" w14:textId="77777777" w:rsidR="008927C4" w:rsidRPr="008927C4" w:rsidRDefault="00431DCE" w:rsidP="00606C5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</w:rPr>
            </w:pPr>
            <w:r w:rsidRPr="008927C4">
              <w:rPr>
                <w:rFonts w:ascii="Helvetica" w:hAnsi="Helvetica" w:cs="Times New Roman"/>
                <w:color w:val="000000"/>
                <w:sz w:val="22"/>
                <w:szCs w:val="22"/>
              </w:rPr>
              <w:t xml:space="preserve">PRODUCER - give </w:t>
            </w:r>
            <w:r w:rsidRPr="00431DCE">
              <w:rPr>
                <w:rFonts w:ascii="Helvetica" w:hAnsi="Helvetica" w:cs="Times New Roman"/>
                <w:color w:val="000000"/>
                <w:sz w:val="22"/>
                <w:szCs w:val="22"/>
              </w:rPr>
              <w:t xml:space="preserve">to </w:t>
            </w:r>
            <w:r w:rsidRPr="00431DCE">
              <w:rPr>
                <w:rFonts w:ascii="Helvetica" w:hAnsi="Helvetica" w:cs="Times New Roman"/>
                <w:sz w:val="22"/>
                <w:szCs w:val="22"/>
              </w:rPr>
              <w:t>ACCT MGR to pend</w:t>
            </w:r>
          </w:p>
        </w:tc>
      </w:tr>
      <w:tr w:rsidR="008927C4" w:rsidRPr="00E2281B" w14:paraId="26A22185" w14:textId="77777777" w:rsidTr="00431DCE">
        <w:trPr>
          <w:trHeight w:val="422"/>
        </w:trPr>
        <w:tc>
          <w:tcPr>
            <w:tcW w:w="4675" w:type="dxa"/>
          </w:tcPr>
          <w:p w14:paraId="232073DE" w14:textId="77777777" w:rsidR="008927C4" w:rsidRPr="008927C4" w:rsidRDefault="00431DCE" w:rsidP="00431DC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hAnsi="Helvetica" w:cs="Times New Roman"/>
                <w:color w:val="000000"/>
                <w:sz w:val="22"/>
                <w:szCs w:val="22"/>
              </w:rPr>
              <w:t>Claims follow-up</w:t>
            </w:r>
          </w:p>
        </w:tc>
        <w:tc>
          <w:tcPr>
            <w:tcW w:w="4675" w:type="dxa"/>
          </w:tcPr>
          <w:p w14:paraId="2F09D0F5" w14:textId="77777777" w:rsidR="008927C4" w:rsidRPr="008927C4" w:rsidRDefault="00431DCE" w:rsidP="00606C5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</w:rPr>
            </w:pPr>
            <w:r w:rsidRPr="008927C4">
              <w:rPr>
                <w:rFonts w:ascii="Helvetica" w:hAnsi="Helvetica" w:cs="Times New Roman"/>
                <w:color w:val="000000"/>
                <w:sz w:val="22"/>
                <w:szCs w:val="22"/>
              </w:rPr>
              <w:t>PRODUCER/MGR</w:t>
            </w:r>
          </w:p>
        </w:tc>
      </w:tr>
      <w:tr w:rsidR="00431DCE" w:rsidRPr="00E2281B" w14:paraId="7701877B" w14:textId="77777777" w:rsidTr="00392013">
        <w:trPr>
          <w:trHeight w:val="665"/>
        </w:trPr>
        <w:tc>
          <w:tcPr>
            <w:tcW w:w="9350" w:type="dxa"/>
            <w:gridSpan w:val="2"/>
          </w:tcPr>
          <w:p w14:paraId="34ECAEFA" w14:textId="77777777" w:rsidR="00431DCE" w:rsidRPr="00431DCE" w:rsidRDefault="00431DCE" w:rsidP="00431DC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22"/>
                <w:szCs w:val="22"/>
              </w:rPr>
            </w:pPr>
            <w:r w:rsidRPr="00431DCE">
              <w:rPr>
                <w:rFonts w:ascii="Helvetica" w:hAnsi="Helvetica" w:cs="Times New Roman"/>
                <w:sz w:val="22"/>
                <w:szCs w:val="22"/>
              </w:rPr>
              <w:t>Lead time for preparing documents - PRODUCER will give as much lead time as possible to give</w:t>
            </w:r>
            <w:r>
              <w:rPr>
                <w:rFonts w:ascii="Helvetica" w:hAnsi="Helvetica" w:cs="Times New Roman"/>
                <w:sz w:val="22"/>
                <w:szCs w:val="22"/>
              </w:rPr>
              <w:t xml:space="preserve"> </w:t>
            </w:r>
            <w:r w:rsidRPr="00431DCE">
              <w:rPr>
                <w:rFonts w:ascii="Helvetica" w:hAnsi="Helvetica" w:cs="Times New Roman"/>
                <w:sz w:val="22"/>
                <w:szCs w:val="22"/>
              </w:rPr>
              <w:t>ACCT MGR &amp; PROCESSOR sufficient time to complete.</w:t>
            </w:r>
          </w:p>
        </w:tc>
      </w:tr>
    </w:tbl>
    <w:p w14:paraId="10B771A6" w14:textId="77777777" w:rsidR="00151430" w:rsidRDefault="0070653C"/>
    <w:sectPr w:rsidR="00151430" w:rsidSect="005D16F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348D7" w14:textId="77777777" w:rsidR="0070653C" w:rsidRDefault="0070653C" w:rsidP="003E1138">
      <w:r>
        <w:separator/>
      </w:r>
    </w:p>
  </w:endnote>
  <w:endnote w:type="continuationSeparator" w:id="0">
    <w:p w14:paraId="2667907B" w14:textId="77777777" w:rsidR="0070653C" w:rsidRDefault="0070653C" w:rsidP="003E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AC561" w14:textId="77777777" w:rsidR="00431DCE" w:rsidRDefault="00431DCE" w:rsidP="00431DCE">
    <w:pPr>
      <w:pStyle w:val="Footer"/>
      <w:jc w:val="right"/>
    </w:pPr>
    <w:r>
      <w:rPr>
        <w:rFonts w:ascii="Helvetica" w:hAnsi="Helvetica" w:cs="Helvetica"/>
        <w:noProof/>
      </w:rPr>
      <w:drawing>
        <wp:inline distT="0" distB="0" distL="0" distR="0" wp14:anchorId="4A240182" wp14:editId="625AC2B3">
          <wp:extent cx="979480" cy="881097"/>
          <wp:effectExtent l="0" t="0" r="1143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94" cy="884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891C4" w14:textId="77777777" w:rsidR="0070653C" w:rsidRDefault="0070653C" w:rsidP="003E1138">
      <w:r>
        <w:separator/>
      </w:r>
    </w:p>
  </w:footnote>
  <w:footnote w:type="continuationSeparator" w:id="0">
    <w:p w14:paraId="29AA4A03" w14:textId="77777777" w:rsidR="0070653C" w:rsidRDefault="0070653C" w:rsidP="003E1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D6F9E" w14:textId="5DA8FF9D" w:rsidR="003E1138" w:rsidRDefault="0023594F" w:rsidP="0023594F">
    <w:pPr>
      <w:tabs>
        <w:tab w:val="left" w:pos="9360"/>
      </w:tabs>
      <w:ind w:left="-450" w:right="-360"/>
      <w:jc w:val="center"/>
      <w:rPr>
        <w:rFonts w:ascii="Helvetica" w:hAnsi="Helvetica"/>
        <w:b/>
        <w:color w:val="FFC000"/>
        <w:sz w:val="48"/>
        <w:szCs w:val="48"/>
      </w:rPr>
    </w:pPr>
    <w:r w:rsidRPr="0023594F">
      <w:rPr>
        <w:rFonts w:ascii="Helvetica" w:hAnsi="Helvetica"/>
        <w:b/>
        <w:noProof/>
        <w:color w:val="FFC000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6301DA" wp14:editId="7E1911FA">
              <wp:simplePos x="0" y="0"/>
              <wp:positionH relativeFrom="column">
                <wp:posOffset>427890</wp:posOffset>
              </wp:positionH>
              <wp:positionV relativeFrom="paragraph">
                <wp:posOffset>172720</wp:posOffset>
              </wp:positionV>
              <wp:extent cx="5053264" cy="1403985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3264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1410B" w14:textId="465027D4" w:rsidR="0023594F" w:rsidRDefault="0023594F">
                          <w:r w:rsidRPr="00331B5F">
                            <w:rPr>
                              <w:rFonts w:ascii="Helvetica" w:hAnsi="Helvetica"/>
                              <w:b/>
                              <w:color w:val="FFC000"/>
                              <w:sz w:val="48"/>
                              <w:szCs w:val="48"/>
                            </w:rPr>
                            <w:t>High Performance Team Contract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7pt;margin-top:13.6pt;width:397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" filled="f" stroked="f">
              <v:textbox style="mso-fit-shape-to-text:t">
                <w:txbxContent>
                  <w:p w14:paraId="3481410B" w14:textId="465027D4" w:rsidR="0023594F" w:rsidRDefault="0023594F">
                    <w:r w:rsidRPr="00331B5F">
                      <w:rPr>
                        <w:rFonts w:ascii="Helvetica" w:hAnsi="Helvetica"/>
                        <w:b/>
                        <w:color w:val="FFC000"/>
                        <w:sz w:val="48"/>
                        <w:szCs w:val="48"/>
                      </w:rPr>
                      <w:t>High Performance Team Contract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" w:hAnsi="Helvetica"/>
        <w:b/>
        <w:noProof/>
        <w:color w:val="FFC000"/>
        <w:sz w:val="48"/>
        <w:szCs w:val="48"/>
      </w:rPr>
      <w:drawing>
        <wp:inline distT="0" distB="0" distL="0" distR="0" wp14:anchorId="190396A4" wp14:editId="38CE6FDB">
          <wp:extent cx="6344355" cy="778933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 checker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4355" cy="778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A5FC26" w14:textId="77777777" w:rsidR="0023594F" w:rsidRPr="00331B5F" w:rsidRDefault="0023594F" w:rsidP="0023594F">
    <w:pPr>
      <w:tabs>
        <w:tab w:val="left" w:pos="9360"/>
      </w:tabs>
      <w:ind w:left="-450" w:right="-360"/>
      <w:jc w:val="center"/>
      <w:rPr>
        <w:rFonts w:ascii="Helvetica" w:hAnsi="Helvetica"/>
        <w:b/>
        <w:color w:val="FFC000"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E3"/>
    <w:rsid w:val="0023594F"/>
    <w:rsid w:val="00331B5F"/>
    <w:rsid w:val="003E1138"/>
    <w:rsid w:val="00431DCE"/>
    <w:rsid w:val="005529B7"/>
    <w:rsid w:val="005D16F1"/>
    <w:rsid w:val="00687641"/>
    <w:rsid w:val="006B66CA"/>
    <w:rsid w:val="0070653C"/>
    <w:rsid w:val="008927C4"/>
    <w:rsid w:val="009705E3"/>
    <w:rsid w:val="009B4F57"/>
    <w:rsid w:val="00E2281B"/>
    <w:rsid w:val="00EA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FBCF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CE"/>
  </w:style>
  <w:style w:type="paragraph" w:styleId="Heading1">
    <w:name w:val="heading 1"/>
    <w:basedOn w:val="Normal"/>
    <w:next w:val="Normal"/>
    <w:link w:val="Heading1Char"/>
    <w:uiPriority w:val="9"/>
    <w:qFormat/>
    <w:rsid w:val="00331B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F74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F740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11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138"/>
  </w:style>
  <w:style w:type="paragraph" w:styleId="Footer">
    <w:name w:val="footer"/>
    <w:basedOn w:val="Normal"/>
    <w:link w:val="FooterChar"/>
    <w:uiPriority w:val="99"/>
    <w:unhideWhenUsed/>
    <w:rsid w:val="003E11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138"/>
  </w:style>
  <w:style w:type="paragraph" w:styleId="IntenseQuote">
    <w:name w:val="Intense Quote"/>
    <w:basedOn w:val="Normal"/>
    <w:next w:val="Normal"/>
    <w:link w:val="IntenseQuoteChar"/>
    <w:uiPriority w:val="30"/>
    <w:qFormat/>
    <w:rsid w:val="00331B5F"/>
    <w:pPr>
      <w:pBdr>
        <w:top w:val="single" w:sz="4" w:space="10" w:color="EB9C0F" w:themeColor="accent1"/>
        <w:bottom w:val="single" w:sz="4" w:space="10" w:color="EB9C0F" w:themeColor="accent1"/>
      </w:pBdr>
      <w:spacing w:before="360" w:after="360"/>
      <w:ind w:left="864" w:right="864"/>
      <w:jc w:val="center"/>
    </w:pPr>
    <w:rPr>
      <w:i/>
      <w:iCs/>
      <w:color w:val="EB9C0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1B5F"/>
    <w:rPr>
      <w:i/>
      <w:iCs/>
      <w:color w:val="EB9C0F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31B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1B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31B5F"/>
    <w:rPr>
      <w:rFonts w:asciiTheme="majorHAnsi" w:eastAsiaTheme="majorEastAsia" w:hAnsiTheme="majorHAnsi" w:cstheme="majorBidi"/>
      <w:color w:val="AF740B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31B5F"/>
    <w:rPr>
      <w:rFonts w:asciiTheme="majorHAnsi" w:eastAsiaTheme="majorEastAsia" w:hAnsiTheme="majorHAnsi" w:cstheme="majorBidi"/>
      <w:color w:val="AF740B" w:themeColor="accent1" w:themeShade="BF"/>
      <w:sz w:val="32"/>
      <w:szCs w:val="32"/>
    </w:rPr>
  </w:style>
  <w:style w:type="paragraph" w:styleId="NoSpacing">
    <w:name w:val="No Spacing"/>
    <w:uiPriority w:val="1"/>
    <w:qFormat/>
    <w:rsid w:val="00331B5F"/>
  </w:style>
  <w:style w:type="paragraph" w:styleId="BalloonText">
    <w:name w:val="Balloon Text"/>
    <w:basedOn w:val="Normal"/>
    <w:link w:val="BalloonTextChar"/>
    <w:uiPriority w:val="99"/>
    <w:semiHidden/>
    <w:unhideWhenUsed/>
    <w:rsid w:val="00235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CE"/>
  </w:style>
  <w:style w:type="paragraph" w:styleId="Heading1">
    <w:name w:val="heading 1"/>
    <w:basedOn w:val="Normal"/>
    <w:next w:val="Normal"/>
    <w:link w:val="Heading1Char"/>
    <w:uiPriority w:val="9"/>
    <w:qFormat/>
    <w:rsid w:val="00331B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F74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F740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11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138"/>
  </w:style>
  <w:style w:type="paragraph" w:styleId="Footer">
    <w:name w:val="footer"/>
    <w:basedOn w:val="Normal"/>
    <w:link w:val="FooterChar"/>
    <w:uiPriority w:val="99"/>
    <w:unhideWhenUsed/>
    <w:rsid w:val="003E11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138"/>
  </w:style>
  <w:style w:type="paragraph" w:styleId="IntenseQuote">
    <w:name w:val="Intense Quote"/>
    <w:basedOn w:val="Normal"/>
    <w:next w:val="Normal"/>
    <w:link w:val="IntenseQuoteChar"/>
    <w:uiPriority w:val="30"/>
    <w:qFormat/>
    <w:rsid w:val="00331B5F"/>
    <w:pPr>
      <w:pBdr>
        <w:top w:val="single" w:sz="4" w:space="10" w:color="EB9C0F" w:themeColor="accent1"/>
        <w:bottom w:val="single" w:sz="4" w:space="10" w:color="EB9C0F" w:themeColor="accent1"/>
      </w:pBdr>
      <w:spacing w:before="360" w:after="360"/>
      <w:ind w:left="864" w:right="864"/>
      <w:jc w:val="center"/>
    </w:pPr>
    <w:rPr>
      <w:i/>
      <w:iCs/>
      <w:color w:val="EB9C0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1B5F"/>
    <w:rPr>
      <w:i/>
      <w:iCs/>
      <w:color w:val="EB9C0F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31B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1B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31B5F"/>
    <w:rPr>
      <w:rFonts w:asciiTheme="majorHAnsi" w:eastAsiaTheme="majorEastAsia" w:hAnsiTheme="majorHAnsi" w:cstheme="majorBidi"/>
      <w:color w:val="AF740B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31B5F"/>
    <w:rPr>
      <w:rFonts w:asciiTheme="majorHAnsi" w:eastAsiaTheme="majorEastAsia" w:hAnsiTheme="majorHAnsi" w:cstheme="majorBidi"/>
      <w:color w:val="AF740B" w:themeColor="accent1" w:themeShade="BF"/>
      <w:sz w:val="32"/>
      <w:szCs w:val="32"/>
    </w:rPr>
  </w:style>
  <w:style w:type="paragraph" w:styleId="NoSpacing">
    <w:name w:val="No Spacing"/>
    <w:uiPriority w:val="1"/>
    <w:qFormat/>
    <w:rsid w:val="00331B5F"/>
  </w:style>
  <w:style w:type="paragraph" w:styleId="BalloonText">
    <w:name w:val="Balloon Text"/>
    <w:basedOn w:val="Normal"/>
    <w:link w:val="BalloonTextChar"/>
    <w:uiPriority w:val="99"/>
    <w:semiHidden/>
    <w:unhideWhenUsed/>
    <w:rsid w:val="00235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nci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B9C0F"/>
      </a:accent1>
      <a:accent2>
        <a:srgbClr val="758D89"/>
      </a:accent2>
      <a:accent3>
        <a:srgbClr val="000000"/>
      </a:accent3>
      <a:accent4>
        <a:srgbClr val="F1BD6D"/>
      </a:accent4>
      <a:accent5>
        <a:srgbClr val="00A1E3"/>
      </a:accent5>
      <a:accent6>
        <a:srgbClr val="6E6E6E"/>
      </a:accent6>
      <a:hlink>
        <a:srgbClr val="EB9C0F"/>
      </a:hlink>
      <a:folHlink>
        <a:srgbClr val="758D8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7B71F1-6D46-444C-B48C-78696302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Ernestine Hall</dc:creator>
  <cp:keywords/>
  <dc:description/>
  <cp:lastModifiedBy>Aaron Bishop</cp:lastModifiedBy>
  <cp:revision>2</cp:revision>
  <dcterms:created xsi:type="dcterms:W3CDTF">2017-01-03T20:58:00Z</dcterms:created>
  <dcterms:modified xsi:type="dcterms:W3CDTF">2017-01-06T14:22:00Z</dcterms:modified>
</cp:coreProperties>
</file>